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72B1" w14:textId="77777777" w:rsidR="00553E29" w:rsidRDefault="00553E29" w:rsidP="00654E4A">
      <w:pPr>
        <w:spacing w:before="100" w:beforeAutospacing="1" w:after="100" w:afterAutospacing="1" w:line="240" w:lineRule="auto"/>
        <w:ind w:left="0" w:firstLine="0"/>
        <w:jc w:val="center"/>
        <w:rPr>
          <w:rFonts w:eastAsiaTheme="minorHAnsi"/>
          <w:b/>
          <w:color w:val="auto"/>
          <w:sz w:val="28"/>
          <w:szCs w:val="28"/>
        </w:rPr>
      </w:pPr>
    </w:p>
    <w:p w14:paraId="5BD69B15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jc w:val="center"/>
        <w:rPr>
          <w:b/>
          <w:color w:val="auto"/>
          <w:sz w:val="28"/>
          <w:szCs w:val="28"/>
        </w:rPr>
      </w:pPr>
      <w:r w:rsidRPr="00654E4A">
        <w:rPr>
          <w:rFonts w:eastAsiaTheme="minorHAnsi"/>
          <w:b/>
          <w:color w:val="auto"/>
          <w:sz w:val="28"/>
          <w:szCs w:val="28"/>
        </w:rPr>
        <w:t>ВОДИЧ ЗА БЕЗБЕДНОСНЕ ПРОВЕРЕ ФИЗИЧКИХ ЛИЦА У КОНТЕКСТУ ЗДРАВСТВЕНОГ СТАЊА И МЕДИЦИНСКИХ ПОДАТАКА РЕЛЕВАНТНИХ ЗА ПРИСТУП ТАЈНИМ ПОДАЦИМА</w:t>
      </w:r>
    </w:p>
    <w:p w14:paraId="530869F8" w14:textId="77777777" w:rsidR="00607E41" w:rsidRDefault="00F21D8B" w:rsidP="007B214C">
      <w:pPr>
        <w:spacing w:after="159" w:line="259" w:lineRule="auto"/>
        <w:ind w:left="0" w:firstLine="0"/>
        <w:jc w:val="left"/>
      </w:pPr>
      <w:r>
        <w:t xml:space="preserve">  </w:t>
      </w:r>
    </w:p>
    <w:p w14:paraId="04D62231" w14:textId="77777777" w:rsidR="00607E41" w:rsidRDefault="00F21D8B">
      <w:pPr>
        <w:spacing w:after="54" w:line="379" w:lineRule="auto"/>
        <w:ind w:left="3359" w:right="692" w:hanging="2597"/>
        <w:jc w:val="left"/>
      </w:pPr>
      <w:r>
        <w:rPr>
          <w:noProof/>
        </w:rPr>
        <w:drawing>
          <wp:inline distT="0" distB="0" distL="0" distR="0" wp14:anchorId="5D0ACA29" wp14:editId="01FA6070">
            <wp:extent cx="3299460" cy="3291841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9460" cy="329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i/>
        </w:rPr>
        <w:t xml:space="preserve"> </w:t>
      </w:r>
    </w:p>
    <w:p w14:paraId="25EA7623" w14:textId="77777777" w:rsidR="00A42D52" w:rsidRDefault="00F21D8B" w:rsidP="00553E29">
      <w:pPr>
        <w:spacing w:after="360" w:line="240" w:lineRule="auto"/>
        <w:ind w:left="14" w:firstLine="0"/>
        <w:jc w:val="center"/>
        <w:rPr>
          <w:rFonts w:eastAsia="Calibri"/>
          <w:b/>
          <w:noProof/>
          <w:szCs w:val="20"/>
        </w:rPr>
      </w:pPr>
      <w:proofErr w:type="spellStart"/>
      <w:r>
        <w:rPr>
          <w:b/>
          <w:i/>
        </w:rPr>
        <w:t>wеб</w:t>
      </w:r>
      <w:proofErr w:type="spellEnd"/>
      <w:r>
        <w:rPr>
          <w:b/>
          <w:i/>
        </w:rPr>
        <w:t xml:space="preserve">: </w:t>
      </w:r>
      <w:hyperlink r:id="rId8" w:history="1">
        <w:r w:rsidR="00DA0A06" w:rsidRPr="004C0CBF">
          <w:rPr>
            <w:rStyle w:val="Hyperlink"/>
            <w:b/>
            <w:i/>
          </w:rPr>
          <w:t>www.nsa.gov.rs</w:t>
        </w:r>
      </w:hyperlink>
    </w:p>
    <w:p w14:paraId="2EC2E95E" w14:textId="77777777" w:rsidR="00A42D52" w:rsidRDefault="00A42D52" w:rsidP="00DA0A06">
      <w:pPr>
        <w:spacing w:after="360" w:line="240" w:lineRule="auto"/>
        <w:jc w:val="center"/>
        <w:rPr>
          <w:rFonts w:eastAsia="Calibri"/>
          <w:b/>
          <w:noProof/>
          <w:szCs w:val="20"/>
        </w:rPr>
      </w:pPr>
    </w:p>
    <w:p w14:paraId="067F8E06" w14:textId="77777777" w:rsidR="00292CDE" w:rsidRPr="00292CDE" w:rsidRDefault="00292CDE" w:rsidP="00DA0A06">
      <w:pPr>
        <w:spacing w:after="360" w:line="240" w:lineRule="auto"/>
        <w:jc w:val="center"/>
        <w:rPr>
          <w:rFonts w:eastAsia="Calibri"/>
          <w:noProof/>
          <w:szCs w:val="20"/>
        </w:rPr>
      </w:pPr>
      <w:r w:rsidRPr="00292CDE">
        <w:rPr>
          <w:rFonts w:eastAsia="Calibri"/>
          <w:b/>
          <w:noProof/>
          <w:szCs w:val="20"/>
        </w:rPr>
        <w:t>Проф.др Горан Д. Матић</w:t>
      </w:r>
    </w:p>
    <w:p w14:paraId="66782B9B" w14:textId="77777777" w:rsidR="000074D9" w:rsidRPr="00292CDE" w:rsidRDefault="00292CDE" w:rsidP="00292CDE">
      <w:pPr>
        <w:spacing w:after="807" w:line="259" w:lineRule="auto"/>
        <w:ind w:left="13" w:firstLine="0"/>
        <w:jc w:val="center"/>
        <w:rPr>
          <w:rFonts w:eastAsia="Calibri"/>
          <w:noProof/>
          <w:szCs w:val="20"/>
        </w:rPr>
      </w:pPr>
      <w:r w:rsidRPr="00292CDE">
        <w:rPr>
          <w:rFonts w:eastAsia="Calibri"/>
          <w:noProof/>
          <w:szCs w:val="20"/>
        </w:rPr>
        <w:t>Београд, 2025. година</w:t>
      </w:r>
    </w:p>
    <w:p w14:paraId="2B2DD8B0" w14:textId="77777777" w:rsidR="000074D9" w:rsidRDefault="000074D9" w:rsidP="000074D9">
      <w:pPr>
        <w:rPr>
          <w:rFonts w:eastAsia="Calibri"/>
        </w:rPr>
      </w:pPr>
    </w:p>
    <w:p w14:paraId="18DEA9B0" w14:textId="77777777" w:rsidR="00607E41" w:rsidRDefault="00F21D8B">
      <w:pPr>
        <w:spacing w:after="0" w:line="259" w:lineRule="auto"/>
        <w:ind w:left="0" w:right="40" w:firstLine="0"/>
        <w:jc w:val="center"/>
      </w:pPr>
      <w:r>
        <w:rPr>
          <w:b/>
          <w:sz w:val="28"/>
        </w:rPr>
        <w:t xml:space="preserve">САДРЖАЈ </w:t>
      </w:r>
    </w:p>
    <w:p w14:paraId="31207EEF" w14:textId="77777777" w:rsidR="00607E41" w:rsidRDefault="00F21D8B">
      <w:pPr>
        <w:spacing w:after="356" w:line="259" w:lineRule="auto"/>
        <w:ind w:left="7" w:firstLine="0"/>
        <w:jc w:val="center"/>
      </w:pPr>
      <w:r>
        <w:t xml:space="preserve"> </w:t>
      </w:r>
    </w:p>
    <w:p w14:paraId="46B260EE" w14:textId="77777777" w:rsidR="00607E41" w:rsidRPr="005D2DF7" w:rsidRDefault="00F21D8B">
      <w:pPr>
        <w:spacing w:after="0" w:line="259" w:lineRule="auto"/>
        <w:ind w:left="0" w:firstLine="0"/>
        <w:jc w:val="left"/>
        <w:rPr>
          <w:szCs w:val="20"/>
        </w:rPr>
      </w:pPr>
      <w:r>
        <w:rPr>
          <w:rFonts w:ascii="Calibri" w:eastAsia="Calibri" w:hAnsi="Calibri" w:cs="Calibri"/>
          <w:color w:val="2E74B5"/>
          <w:sz w:val="32"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413290829"/>
        <w:docPartObj>
          <w:docPartGallery w:val="Table of Contents"/>
        </w:docPartObj>
      </w:sdtPr>
      <w:sdtEndPr/>
      <w:sdtContent>
        <w:p w14:paraId="443D5697" w14:textId="739AF096" w:rsidR="00A93AD1" w:rsidRPr="00A93AD1" w:rsidRDefault="00F21D8B">
          <w:pPr>
            <w:pStyle w:val="TOC1"/>
            <w:tabs>
              <w:tab w:val="right" w:leader="dot" w:pos="6712"/>
            </w:tabs>
            <w:rPr>
              <w:rFonts w:ascii="Times New Roman" w:eastAsiaTheme="minorEastAsia" w:hAnsi="Times New Roman" w:cs="Times New Roman"/>
              <w:noProof/>
              <w:color w:val="auto"/>
              <w:sz w:val="20"/>
              <w:szCs w:val="20"/>
            </w:rPr>
          </w:pPr>
          <w:r w:rsidRPr="005D2DF7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5D2DF7">
            <w:rPr>
              <w:rFonts w:ascii="Times New Roman" w:hAnsi="Times New Roman" w:cs="Times New Roman"/>
              <w:sz w:val="20"/>
              <w:szCs w:val="20"/>
            </w:rPr>
            <w:instrText xml:space="preserve"> TOC \o "1-1" \h \z \u </w:instrText>
          </w:r>
          <w:r w:rsidRPr="005D2DF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hyperlink w:anchor="_Toc190935295" w:history="1">
            <w:r w:rsidR="00A93AD1" w:rsidRPr="00A93AD1">
              <w:rPr>
                <w:rStyle w:val="Hyperlink"/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ЗНАЧАЈ ПРОВЕРЕ МЕДИЦИНСКИХ ПОДАТАКА ЗА ДОБИЈАЊЕ СЕРТИФИКАТА ЗА ПРИСТУП ТАЈНИМ ПОДАЦИМА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_Toc190935295 \h </w:instrTex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34F2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02FA751" w14:textId="661A1C8F" w:rsidR="00A93AD1" w:rsidRPr="00A93AD1" w:rsidRDefault="009E659A">
          <w:pPr>
            <w:pStyle w:val="TOC1"/>
            <w:tabs>
              <w:tab w:val="right" w:leader="dot" w:pos="6712"/>
            </w:tabs>
            <w:rPr>
              <w:rFonts w:ascii="Times New Roman" w:eastAsiaTheme="minorEastAsia" w:hAnsi="Times New Roman" w:cs="Times New Roman"/>
              <w:noProof/>
              <w:color w:val="auto"/>
              <w:sz w:val="20"/>
              <w:szCs w:val="20"/>
            </w:rPr>
          </w:pPr>
          <w:hyperlink w:anchor="_Toc190935296" w:history="1">
            <w:r w:rsidR="00A93AD1" w:rsidRPr="00A93AD1">
              <w:rPr>
                <w:rStyle w:val="Hyperlink"/>
                <w:rFonts w:ascii="Times New Roman" w:eastAsiaTheme="minorHAnsi" w:hAnsi="Times New Roman" w:cs="Times New Roman"/>
                <w:noProof/>
                <w:sz w:val="20"/>
                <w:szCs w:val="20"/>
                <w:lang w:val="sr-Cyrl-RS"/>
              </w:rPr>
              <w:t xml:space="preserve">УПОРЕДНИ </w:t>
            </w:r>
            <w:r w:rsidR="00A93AD1" w:rsidRPr="00A93AD1">
              <w:rPr>
                <w:rStyle w:val="Hyperlink"/>
                <w:rFonts w:ascii="Times New Roman" w:eastAsiaTheme="minorHAnsi" w:hAnsi="Times New Roman" w:cs="Times New Roman"/>
                <w:noProof/>
                <w:sz w:val="20"/>
                <w:szCs w:val="20"/>
              </w:rPr>
              <w:t>ПРИКАЗ</w:t>
            </w:r>
            <w:r w:rsidR="00A93AD1" w:rsidRPr="00A93AD1">
              <w:rPr>
                <w:rStyle w:val="Hyperlink"/>
                <w:rFonts w:ascii="Times New Roman" w:eastAsiaTheme="minorHAnsi" w:hAnsi="Times New Roman" w:cs="Times New Roman"/>
                <w:noProof/>
                <w:sz w:val="20"/>
                <w:szCs w:val="20"/>
                <w:lang w:val="sr-Cyrl-RS"/>
              </w:rPr>
              <w:t xml:space="preserve"> ПРАКСИ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_Toc190935296 \h </w:instrTex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34F2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4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F327457" w14:textId="66850DD0" w:rsidR="00A93AD1" w:rsidRPr="00A93AD1" w:rsidRDefault="009E659A">
          <w:pPr>
            <w:pStyle w:val="TOC1"/>
            <w:tabs>
              <w:tab w:val="right" w:leader="dot" w:pos="6712"/>
            </w:tabs>
            <w:rPr>
              <w:rFonts w:ascii="Times New Roman" w:eastAsiaTheme="minorEastAsia" w:hAnsi="Times New Roman" w:cs="Times New Roman"/>
              <w:noProof/>
              <w:color w:val="auto"/>
              <w:sz w:val="20"/>
              <w:szCs w:val="20"/>
            </w:rPr>
          </w:pPr>
          <w:hyperlink w:anchor="_Toc190935297" w:history="1">
            <w:r w:rsidR="00A93AD1" w:rsidRPr="00A93AD1">
              <w:rPr>
                <w:rStyle w:val="Hyperlink"/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СТАЊЕ У РЕПУБЛИЦИ СРБИЈИ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_Toc190935297 \h </w:instrTex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34F2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12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DA60401" w14:textId="74322A2D" w:rsidR="00A93AD1" w:rsidRPr="00A93AD1" w:rsidRDefault="009E659A">
          <w:pPr>
            <w:pStyle w:val="TOC1"/>
            <w:tabs>
              <w:tab w:val="right" w:leader="dot" w:pos="6712"/>
            </w:tabs>
            <w:rPr>
              <w:rFonts w:ascii="Times New Roman" w:eastAsiaTheme="minorEastAsia" w:hAnsi="Times New Roman" w:cs="Times New Roman"/>
              <w:noProof/>
              <w:color w:val="auto"/>
              <w:sz w:val="20"/>
              <w:szCs w:val="20"/>
            </w:rPr>
          </w:pPr>
          <w:hyperlink w:anchor="_Toc190935298" w:history="1">
            <w:r w:rsidR="00A93AD1" w:rsidRPr="00A93AD1">
              <w:rPr>
                <w:rStyle w:val="Hyperlink"/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БОЛЕСТИ ЗАВИСНОСТИ ОД КОЦКЕ (ПАТАЉИЈА), СЕКСА И ТЕШКА БОЛЕСТ У ПОРОДИЦИ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_Toc190935298 \h </w:instrTex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34F2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15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4F4466C" w14:textId="7668FB1D" w:rsidR="00A93AD1" w:rsidRPr="00A93AD1" w:rsidRDefault="009E659A">
          <w:pPr>
            <w:pStyle w:val="TOC1"/>
            <w:tabs>
              <w:tab w:val="right" w:leader="dot" w:pos="6712"/>
            </w:tabs>
            <w:rPr>
              <w:rFonts w:ascii="Times New Roman" w:eastAsiaTheme="minorEastAsia" w:hAnsi="Times New Roman" w:cs="Times New Roman"/>
              <w:noProof/>
              <w:color w:val="auto"/>
              <w:sz w:val="20"/>
              <w:szCs w:val="20"/>
            </w:rPr>
          </w:pPr>
          <w:hyperlink w:anchor="_Toc190935299" w:history="1">
            <w:r w:rsidR="00A93AD1" w:rsidRPr="00A93AD1">
              <w:rPr>
                <w:rStyle w:val="Hyperlink"/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ОСТАЛЕ БОЛЕСТИ КОЈЕ НИСУ ОБУХВАЋЕНЕ БЕЗБЕДНОСНИМ УПИТНИКОМ АЛИ МОГУ ИМАТИ УТИЦАЈ НА БЕЗБЕДНОСНЕ ПРОВЕРЕ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_Toc190935299 \h </w:instrTex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34F2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20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A3E6F95" w14:textId="3EC9F772" w:rsidR="00A93AD1" w:rsidRPr="00A93AD1" w:rsidRDefault="009E659A">
          <w:pPr>
            <w:pStyle w:val="TOC1"/>
            <w:tabs>
              <w:tab w:val="right" w:leader="dot" w:pos="6712"/>
            </w:tabs>
            <w:rPr>
              <w:rFonts w:ascii="Times New Roman" w:eastAsiaTheme="minorEastAsia" w:hAnsi="Times New Roman" w:cs="Times New Roman"/>
              <w:noProof/>
              <w:color w:val="auto"/>
              <w:sz w:val="20"/>
              <w:szCs w:val="20"/>
            </w:rPr>
          </w:pPr>
          <w:hyperlink w:anchor="_Toc190935300" w:history="1">
            <w:r w:rsidR="00A93AD1" w:rsidRPr="00A93AD1">
              <w:rPr>
                <w:rStyle w:val="Hyperlink"/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МЕДИЦИНСКО ВЕШТАЧЕЊЕ И МИШЉЕЊЕ ПСИХИЈАТРА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_Toc190935300 \h </w:instrTex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34F2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23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84B7281" w14:textId="14C08F6C" w:rsidR="00A93AD1" w:rsidRPr="00A93AD1" w:rsidRDefault="009E659A">
          <w:pPr>
            <w:pStyle w:val="TOC1"/>
            <w:tabs>
              <w:tab w:val="right" w:leader="dot" w:pos="6712"/>
            </w:tabs>
            <w:rPr>
              <w:rFonts w:ascii="Times New Roman" w:eastAsiaTheme="minorEastAsia" w:hAnsi="Times New Roman" w:cs="Times New Roman"/>
              <w:noProof/>
              <w:color w:val="auto"/>
              <w:sz w:val="20"/>
              <w:szCs w:val="20"/>
            </w:rPr>
          </w:pPr>
          <w:hyperlink w:anchor="_Toc190935301" w:history="1">
            <w:r w:rsidR="00A93AD1" w:rsidRPr="00A93AD1">
              <w:rPr>
                <w:rStyle w:val="Hyperlink"/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ПРОБЛЕМИ У ПРАКСИ ПРОВЕРЕ МЕДИЦИНСКИХ ПОДАТАКА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_Toc190935301 \h </w:instrTex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34F2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24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74B4BA" w14:textId="640F57A0" w:rsidR="00A93AD1" w:rsidRPr="00A93AD1" w:rsidRDefault="009E659A">
          <w:pPr>
            <w:pStyle w:val="TOC1"/>
            <w:tabs>
              <w:tab w:val="right" w:leader="dot" w:pos="6712"/>
            </w:tabs>
            <w:rPr>
              <w:rFonts w:ascii="Times New Roman" w:eastAsiaTheme="minorEastAsia" w:hAnsi="Times New Roman" w:cs="Times New Roman"/>
              <w:noProof/>
              <w:color w:val="auto"/>
              <w:sz w:val="20"/>
              <w:szCs w:val="20"/>
            </w:rPr>
          </w:pPr>
          <w:hyperlink w:anchor="_Toc190935302" w:history="1">
            <w:r w:rsidR="00A93AD1" w:rsidRPr="00A93AD1">
              <w:rPr>
                <w:rStyle w:val="Hyperlink"/>
                <w:rFonts w:ascii="Times New Roman" w:hAnsi="Times New Roman" w:cs="Times New Roman"/>
                <w:noProof/>
                <w:sz w:val="20"/>
                <w:szCs w:val="20"/>
              </w:rPr>
              <w:t>РИЗИЦИ И ЕТИКА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_Toc190935302 \h </w:instrTex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34F2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27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54612B1" w14:textId="3B4A69FB" w:rsidR="00A93AD1" w:rsidRPr="00A93AD1" w:rsidRDefault="009E659A">
          <w:pPr>
            <w:pStyle w:val="TOC1"/>
            <w:tabs>
              <w:tab w:val="right" w:leader="dot" w:pos="6712"/>
            </w:tabs>
            <w:rPr>
              <w:rFonts w:ascii="Times New Roman" w:eastAsiaTheme="minorEastAsia" w:hAnsi="Times New Roman" w:cs="Times New Roman"/>
              <w:noProof/>
              <w:color w:val="auto"/>
              <w:sz w:val="20"/>
              <w:szCs w:val="20"/>
            </w:rPr>
          </w:pPr>
          <w:hyperlink w:anchor="_Toc190935303" w:history="1">
            <w:r w:rsidR="00A93AD1" w:rsidRPr="00A93AD1">
              <w:rPr>
                <w:rStyle w:val="Hyperlink"/>
                <w:rFonts w:ascii="Times New Roman" w:hAnsi="Times New Roman" w:cs="Times New Roman"/>
                <w:noProof/>
                <w:sz w:val="20"/>
                <w:szCs w:val="20"/>
              </w:rPr>
              <w:t>БАЛАНС ИНТЕРЕСА НАЦИОНАЛНЕ БЕЗБЕДНОСТИ И ЉУДСКИХ ПРАВА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_Toc190935303 \h </w:instrTex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34F2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31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C48094F" w14:textId="4CE1D0A8" w:rsidR="00A93AD1" w:rsidRPr="00A93AD1" w:rsidRDefault="009E659A">
          <w:pPr>
            <w:pStyle w:val="TOC1"/>
            <w:tabs>
              <w:tab w:val="right" w:leader="dot" w:pos="6712"/>
            </w:tabs>
            <w:rPr>
              <w:rFonts w:ascii="Times New Roman" w:eastAsiaTheme="minorEastAsia" w:hAnsi="Times New Roman" w:cs="Times New Roman"/>
              <w:noProof/>
              <w:color w:val="auto"/>
              <w:sz w:val="20"/>
              <w:szCs w:val="20"/>
            </w:rPr>
          </w:pPr>
          <w:hyperlink w:anchor="_Toc190935304" w:history="1">
            <w:r w:rsidR="00A93AD1" w:rsidRPr="00A93AD1">
              <w:rPr>
                <w:rStyle w:val="Hyperlink"/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ПРИМЕНА ЗАКОНА О ОПШТЕМ УПРАВНОМ ПОСТУПКУ – ПОНАВЉАЊЕ ПРАВОСНАЖНОГ ОКОНЧАНОГ ПОСТУПКА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_Toc190935304 \h </w:instrTex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34F2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34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29A02F4" w14:textId="5E93F3A4" w:rsidR="00A93AD1" w:rsidRPr="00A93AD1" w:rsidRDefault="009E659A">
          <w:pPr>
            <w:pStyle w:val="TOC1"/>
            <w:tabs>
              <w:tab w:val="right" w:leader="dot" w:pos="6712"/>
            </w:tabs>
            <w:rPr>
              <w:rFonts w:ascii="Times New Roman" w:eastAsiaTheme="minorEastAsia" w:hAnsi="Times New Roman" w:cs="Times New Roman"/>
              <w:noProof/>
              <w:color w:val="auto"/>
              <w:sz w:val="20"/>
              <w:szCs w:val="20"/>
            </w:rPr>
          </w:pPr>
          <w:hyperlink w:anchor="_Toc190935305" w:history="1">
            <w:r w:rsidR="00A93AD1" w:rsidRPr="00A93AD1">
              <w:rPr>
                <w:rStyle w:val="Hyperlink"/>
                <w:rFonts w:ascii="Times New Roman" w:eastAsiaTheme="minorHAnsi" w:hAnsi="Times New Roman" w:cs="Times New Roman"/>
                <w:noProof/>
                <w:sz w:val="20"/>
                <w:szCs w:val="20"/>
                <w:lang w:val="sr-Cyrl-RS"/>
              </w:rPr>
              <w:t>НА КРАЈУ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_Toc190935305 \h </w:instrTex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34F2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36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697009A7" w14:textId="5398EED2" w:rsidR="00A93AD1" w:rsidRPr="00A93AD1" w:rsidRDefault="009E659A">
          <w:pPr>
            <w:pStyle w:val="TOC1"/>
            <w:tabs>
              <w:tab w:val="right" w:leader="dot" w:pos="6712"/>
            </w:tabs>
            <w:rPr>
              <w:rFonts w:ascii="Times New Roman" w:eastAsiaTheme="minorEastAsia" w:hAnsi="Times New Roman" w:cs="Times New Roman"/>
              <w:noProof/>
              <w:color w:val="auto"/>
              <w:sz w:val="20"/>
              <w:szCs w:val="20"/>
            </w:rPr>
          </w:pPr>
          <w:hyperlink w:anchor="_Toc190935306" w:history="1">
            <w:r w:rsidR="00A93AD1" w:rsidRPr="00A93AD1">
              <w:rPr>
                <w:rStyle w:val="Hyperlink"/>
                <w:rFonts w:ascii="Times New Roman" w:hAnsi="Times New Roman" w:cs="Times New Roman"/>
                <w:noProof/>
                <w:sz w:val="20"/>
                <w:szCs w:val="20"/>
              </w:rPr>
              <w:t>ПРОПИСИ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_Toc190935306 \h </w:instrTex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34F2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38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0A2F42A9" w14:textId="2D25D462" w:rsidR="00A93AD1" w:rsidRPr="00A93AD1" w:rsidRDefault="009E659A">
          <w:pPr>
            <w:pStyle w:val="TOC1"/>
            <w:tabs>
              <w:tab w:val="right" w:leader="dot" w:pos="6712"/>
            </w:tabs>
            <w:rPr>
              <w:rFonts w:ascii="Times New Roman" w:eastAsiaTheme="minorEastAsia" w:hAnsi="Times New Roman" w:cs="Times New Roman"/>
              <w:noProof/>
              <w:color w:val="auto"/>
              <w:sz w:val="20"/>
              <w:szCs w:val="20"/>
            </w:rPr>
          </w:pPr>
          <w:hyperlink w:anchor="_Toc190935307" w:history="1">
            <w:r w:rsidR="00A93AD1" w:rsidRPr="00A93AD1">
              <w:rPr>
                <w:rStyle w:val="Hyperlink"/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О АУТОРУ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ab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begin"/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instrText xml:space="preserve"> PAGEREF _Toc190935307 \h </w:instrTex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separate"/>
            </w:r>
            <w:r w:rsidR="00D34F2A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t>39</w:t>
            </w:r>
            <w:r w:rsidR="00A93AD1" w:rsidRPr="00A93AD1">
              <w:rPr>
                <w:rFonts w:ascii="Times New Roman" w:hAnsi="Times New Roman" w:cs="Times New Roman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21D0298" w14:textId="77777777" w:rsidR="00607E41" w:rsidRPr="00654E4A" w:rsidRDefault="00F21D8B" w:rsidP="00CB519D">
          <w:pPr>
            <w:ind w:left="0" w:firstLine="0"/>
            <w:rPr>
              <w:szCs w:val="20"/>
            </w:rPr>
          </w:pPr>
          <w:r w:rsidRPr="005D2DF7">
            <w:rPr>
              <w:szCs w:val="20"/>
            </w:rPr>
            <w:fldChar w:fldCharType="end"/>
          </w:r>
        </w:p>
      </w:sdtContent>
    </w:sdt>
    <w:p w14:paraId="3DF959B6" w14:textId="77777777" w:rsidR="00607E41" w:rsidRPr="00654E4A" w:rsidRDefault="00F21D8B" w:rsidP="00292CDE">
      <w:pPr>
        <w:spacing w:after="137" w:line="259" w:lineRule="auto"/>
        <w:ind w:left="0" w:firstLine="0"/>
        <w:jc w:val="left"/>
        <w:rPr>
          <w:szCs w:val="20"/>
        </w:rPr>
      </w:pPr>
      <w:r w:rsidRPr="00654E4A">
        <w:rPr>
          <w:b/>
          <w:szCs w:val="20"/>
        </w:rPr>
        <w:t xml:space="preserve">  </w:t>
      </w:r>
    </w:p>
    <w:p w14:paraId="21F36273" w14:textId="77777777" w:rsidR="00607E41" w:rsidRPr="00654E4A" w:rsidRDefault="00F21D8B">
      <w:pPr>
        <w:spacing w:after="0" w:line="259" w:lineRule="auto"/>
        <w:ind w:left="7" w:firstLine="0"/>
        <w:jc w:val="center"/>
        <w:rPr>
          <w:szCs w:val="20"/>
        </w:rPr>
      </w:pPr>
      <w:r w:rsidRPr="00654E4A">
        <w:rPr>
          <w:b/>
          <w:szCs w:val="20"/>
        </w:rPr>
        <w:t xml:space="preserve"> </w:t>
      </w:r>
    </w:p>
    <w:p w14:paraId="1114AC9F" w14:textId="77777777" w:rsidR="00607E41" w:rsidRPr="00654E4A" w:rsidRDefault="00F21D8B" w:rsidP="005D2DF7">
      <w:pPr>
        <w:pStyle w:val="Heading2"/>
        <w:spacing w:after="29"/>
        <w:ind w:left="0" w:right="39" w:firstLine="0"/>
        <w:rPr>
          <w:szCs w:val="20"/>
        </w:rPr>
      </w:pPr>
      <w:proofErr w:type="spellStart"/>
      <w:r w:rsidRPr="00654E4A">
        <w:rPr>
          <w:szCs w:val="20"/>
        </w:rPr>
        <w:t>Подизање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безбедносне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свести</w:t>
      </w:r>
      <w:proofErr w:type="spellEnd"/>
      <w:r w:rsidRPr="00654E4A">
        <w:rPr>
          <w:szCs w:val="20"/>
        </w:rPr>
        <w:t xml:space="preserve"> и </w:t>
      </w:r>
      <w:proofErr w:type="spellStart"/>
      <w:r w:rsidRPr="00654E4A">
        <w:rPr>
          <w:szCs w:val="20"/>
        </w:rPr>
        <w:t>културе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са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примарним</w:t>
      </w:r>
      <w:proofErr w:type="spellEnd"/>
      <w:r w:rsidRPr="00654E4A">
        <w:rPr>
          <w:szCs w:val="20"/>
        </w:rPr>
        <w:t xml:space="preserve"> и </w:t>
      </w:r>
      <w:proofErr w:type="spellStart"/>
      <w:r w:rsidRPr="00654E4A">
        <w:rPr>
          <w:szCs w:val="20"/>
        </w:rPr>
        <w:t>тежишним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задатком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заштите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интереса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Републике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Србије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који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се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односе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на</w:t>
      </w:r>
      <w:proofErr w:type="spellEnd"/>
    </w:p>
    <w:p w14:paraId="612F173E" w14:textId="77777777" w:rsidR="00193271" w:rsidRDefault="00F21D8B" w:rsidP="005D2DF7">
      <w:pPr>
        <w:spacing w:after="269" w:line="269" w:lineRule="auto"/>
        <w:ind w:left="0" w:firstLine="0"/>
        <w:jc w:val="center"/>
        <w:rPr>
          <w:b/>
          <w:szCs w:val="20"/>
        </w:rPr>
      </w:pPr>
      <w:proofErr w:type="spellStart"/>
      <w:r w:rsidRPr="00654E4A">
        <w:rPr>
          <w:b/>
          <w:szCs w:val="20"/>
        </w:rPr>
        <w:t>националну</w:t>
      </w:r>
      <w:proofErr w:type="spellEnd"/>
      <w:r w:rsidRPr="00654E4A">
        <w:rPr>
          <w:b/>
          <w:szCs w:val="20"/>
        </w:rPr>
        <w:t xml:space="preserve"> и </w:t>
      </w:r>
      <w:proofErr w:type="spellStart"/>
      <w:r w:rsidRPr="00654E4A">
        <w:rPr>
          <w:b/>
          <w:szCs w:val="20"/>
        </w:rPr>
        <w:t>јавну</w:t>
      </w:r>
      <w:proofErr w:type="spellEnd"/>
      <w:r w:rsidRPr="00654E4A">
        <w:rPr>
          <w:b/>
          <w:szCs w:val="20"/>
        </w:rPr>
        <w:t xml:space="preserve"> </w:t>
      </w:r>
      <w:proofErr w:type="spellStart"/>
      <w:r w:rsidRPr="00654E4A">
        <w:rPr>
          <w:b/>
          <w:szCs w:val="20"/>
        </w:rPr>
        <w:t>безбедност</w:t>
      </w:r>
      <w:proofErr w:type="spellEnd"/>
      <w:r w:rsidRPr="00654E4A">
        <w:rPr>
          <w:b/>
          <w:szCs w:val="20"/>
        </w:rPr>
        <w:t>,</w:t>
      </w:r>
      <w:r w:rsidR="005D2DF7">
        <w:rPr>
          <w:b/>
          <w:szCs w:val="20"/>
        </w:rPr>
        <w:t xml:space="preserve"> </w:t>
      </w:r>
      <w:proofErr w:type="spellStart"/>
      <w:r w:rsidRPr="00654E4A">
        <w:rPr>
          <w:b/>
          <w:szCs w:val="20"/>
        </w:rPr>
        <w:t>унутрашње</w:t>
      </w:r>
      <w:proofErr w:type="spellEnd"/>
      <w:r w:rsidRPr="00654E4A">
        <w:rPr>
          <w:b/>
          <w:szCs w:val="20"/>
        </w:rPr>
        <w:t xml:space="preserve"> и </w:t>
      </w:r>
      <w:proofErr w:type="spellStart"/>
      <w:r w:rsidRPr="00654E4A">
        <w:rPr>
          <w:b/>
          <w:szCs w:val="20"/>
        </w:rPr>
        <w:t>спољне</w:t>
      </w:r>
      <w:proofErr w:type="spellEnd"/>
      <w:r w:rsidRPr="00654E4A">
        <w:rPr>
          <w:b/>
          <w:szCs w:val="20"/>
        </w:rPr>
        <w:t xml:space="preserve"> </w:t>
      </w:r>
      <w:proofErr w:type="spellStart"/>
      <w:r w:rsidRPr="00654E4A">
        <w:rPr>
          <w:b/>
          <w:szCs w:val="20"/>
        </w:rPr>
        <w:t>послове</w:t>
      </w:r>
      <w:proofErr w:type="spellEnd"/>
      <w:r w:rsidRPr="00654E4A">
        <w:rPr>
          <w:b/>
          <w:szCs w:val="20"/>
        </w:rPr>
        <w:t xml:space="preserve"> </w:t>
      </w:r>
      <w:proofErr w:type="spellStart"/>
      <w:r w:rsidRPr="00654E4A">
        <w:rPr>
          <w:b/>
          <w:szCs w:val="20"/>
        </w:rPr>
        <w:t>Републике</w:t>
      </w:r>
      <w:proofErr w:type="spellEnd"/>
      <w:r w:rsidRPr="00654E4A">
        <w:rPr>
          <w:b/>
          <w:szCs w:val="20"/>
        </w:rPr>
        <w:t xml:space="preserve"> </w:t>
      </w:r>
      <w:proofErr w:type="spellStart"/>
      <w:r w:rsidRPr="00654E4A">
        <w:rPr>
          <w:b/>
          <w:szCs w:val="20"/>
        </w:rPr>
        <w:t>Србије</w:t>
      </w:r>
      <w:proofErr w:type="spellEnd"/>
      <w:r w:rsidRPr="00654E4A">
        <w:rPr>
          <w:b/>
          <w:szCs w:val="20"/>
        </w:rPr>
        <w:t xml:space="preserve">, </w:t>
      </w:r>
      <w:proofErr w:type="spellStart"/>
      <w:r w:rsidRPr="00654E4A">
        <w:rPr>
          <w:b/>
          <w:szCs w:val="20"/>
        </w:rPr>
        <w:t>одбрану</w:t>
      </w:r>
      <w:proofErr w:type="spellEnd"/>
      <w:r w:rsidRPr="00654E4A">
        <w:rPr>
          <w:b/>
          <w:szCs w:val="20"/>
        </w:rPr>
        <w:t xml:space="preserve">, </w:t>
      </w:r>
      <w:proofErr w:type="spellStart"/>
      <w:r w:rsidRPr="00654E4A">
        <w:rPr>
          <w:b/>
          <w:szCs w:val="20"/>
        </w:rPr>
        <w:t>заштиту</w:t>
      </w:r>
      <w:proofErr w:type="spellEnd"/>
      <w:r w:rsidRPr="00654E4A">
        <w:rPr>
          <w:b/>
          <w:szCs w:val="20"/>
        </w:rPr>
        <w:t xml:space="preserve"> </w:t>
      </w:r>
      <w:proofErr w:type="spellStart"/>
      <w:r w:rsidRPr="00654E4A">
        <w:rPr>
          <w:b/>
          <w:szCs w:val="20"/>
        </w:rPr>
        <w:t>уставног</w:t>
      </w:r>
      <w:proofErr w:type="spellEnd"/>
      <w:r w:rsidRPr="00654E4A">
        <w:rPr>
          <w:b/>
          <w:szCs w:val="20"/>
        </w:rPr>
        <w:t xml:space="preserve"> </w:t>
      </w:r>
      <w:proofErr w:type="spellStart"/>
      <w:r w:rsidRPr="00654E4A">
        <w:rPr>
          <w:b/>
          <w:szCs w:val="20"/>
        </w:rPr>
        <w:t>поретка</w:t>
      </w:r>
      <w:proofErr w:type="spellEnd"/>
      <w:r w:rsidRPr="00654E4A">
        <w:rPr>
          <w:b/>
          <w:szCs w:val="20"/>
        </w:rPr>
        <w:t xml:space="preserve">, </w:t>
      </w:r>
      <w:proofErr w:type="spellStart"/>
      <w:r w:rsidRPr="00654E4A">
        <w:rPr>
          <w:b/>
          <w:szCs w:val="20"/>
        </w:rPr>
        <w:t>као</w:t>
      </w:r>
      <w:proofErr w:type="spellEnd"/>
      <w:r w:rsidRPr="00654E4A">
        <w:rPr>
          <w:b/>
          <w:szCs w:val="20"/>
        </w:rPr>
        <w:t xml:space="preserve"> и </w:t>
      </w:r>
      <w:proofErr w:type="spellStart"/>
      <w:r w:rsidRPr="00654E4A">
        <w:rPr>
          <w:b/>
          <w:szCs w:val="20"/>
        </w:rPr>
        <w:t>људских</w:t>
      </w:r>
      <w:proofErr w:type="spellEnd"/>
      <w:r w:rsidRPr="00654E4A">
        <w:rPr>
          <w:b/>
          <w:szCs w:val="20"/>
        </w:rPr>
        <w:t xml:space="preserve"> и </w:t>
      </w:r>
      <w:proofErr w:type="spellStart"/>
      <w:r w:rsidRPr="00654E4A">
        <w:rPr>
          <w:b/>
          <w:szCs w:val="20"/>
        </w:rPr>
        <w:t>мањинских</w:t>
      </w:r>
      <w:proofErr w:type="spellEnd"/>
      <w:r w:rsidRPr="00654E4A">
        <w:rPr>
          <w:b/>
          <w:szCs w:val="20"/>
        </w:rPr>
        <w:t xml:space="preserve"> </w:t>
      </w:r>
      <w:proofErr w:type="spellStart"/>
      <w:r w:rsidRPr="00654E4A">
        <w:rPr>
          <w:b/>
          <w:szCs w:val="20"/>
        </w:rPr>
        <w:t>права</w:t>
      </w:r>
      <w:proofErr w:type="spellEnd"/>
      <w:r w:rsidRPr="00654E4A">
        <w:rPr>
          <w:b/>
          <w:szCs w:val="20"/>
        </w:rPr>
        <w:t>!</w:t>
      </w:r>
    </w:p>
    <w:p w14:paraId="669B8A4D" w14:textId="77777777" w:rsidR="00654E4A" w:rsidRPr="00654E4A" w:rsidRDefault="00193271" w:rsidP="005B18DD">
      <w:pPr>
        <w:pStyle w:val="Heading1"/>
        <w:rPr>
          <w:lang w:val="sr-Cyrl-RS"/>
        </w:rPr>
      </w:pPr>
      <w:r>
        <w:rPr>
          <w:szCs w:val="20"/>
        </w:rPr>
        <w:br w:type="page"/>
      </w:r>
      <w:r w:rsidR="00F21D8B" w:rsidRPr="00654E4A">
        <w:lastRenderedPageBreak/>
        <w:t xml:space="preserve"> </w:t>
      </w:r>
      <w:bookmarkStart w:id="0" w:name="_Toc190935295"/>
      <w:r w:rsidR="00654E4A" w:rsidRPr="00654E4A">
        <w:rPr>
          <w:lang w:val="sr-Cyrl-RS"/>
        </w:rPr>
        <w:t>ЗНАЧАЈ ПРОВЕРЕ МЕДИЦИНСКИХ ПОДАТАКА ЗА ДОБИЈАЊЕ СЕРТИФИКАТА ЗА ПРИСТУП ТАЈНИМ ПОДАЦИМА</w:t>
      </w:r>
      <w:bookmarkEnd w:id="0"/>
    </w:p>
    <w:p w14:paraId="78159193" w14:textId="77777777" w:rsidR="00654E4A" w:rsidRPr="00654E4A" w:rsidRDefault="00654E4A" w:rsidP="000C0F1B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</w:p>
    <w:p w14:paraId="6E7E99ED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кључан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аспект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омогућава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менталне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неуролошке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друге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здравствене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његову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поуздано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свесно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одговорно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рукује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r w:rsidRPr="00654E4A">
        <w:rPr>
          <w:b/>
          <w:bCs/>
          <w:color w:val="auto"/>
          <w:szCs w:val="20"/>
          <w:lang w:val="sr-Cyrl-RS"/>
        </w:rPr>
        <w:t>тајним подацима и</w:t>
      </w:r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.</w:t>
      </w:r>
    </w:p>
    <w:p w14:paraId="09E41E19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outlineLvl w:val="1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1. </w:t>
      </w:r>
      <w:proofErr w:type="spellStart"/>
      <w:r w:rsidRPr="00654E4A">
        <w:rPr>
          <w:b/>
          <w:bCs/>
          <w:color w:val="auto"/>
          <w:szCs w:val="20"/>
        </w:rPr>
        <w:t>Основни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циљеви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</w:p>
    <w:p w14:paraId="0F636872" w14:textId="77777777" w:rsidR="00654E4A" w:rsidRPr="00654E4A" w:rsidRDefault="00654E4A" w:rsidP="007E4069">
      <w:pPr>
        <w:numPr>
          <w:ilvl w:val="0"/>
          <w:numId w:val="77"/>
        </w:numPr>
        <w:tabs>
          <w:tab w:val="clear" w:pos="720"/>
        </w:tabs>
        <w:spacing w:before="100" w:beforeAutospacing="1" w:after="120" w:line="240" w:lineRule="auto"/>
        <w:ind w:left="274" w:hanging="274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Процена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способности</w:t>
      </w:r>
      <w:proofErr w:type="spellEnd"/>
    </w:p>
    <w:p w14:paraId="73AA9C33" w14:textId="77777777" w:rsidR="00654E4A" w:rsidRPr="00654E4A" w:rsidRDefault="00654E4A" w:rsidP="007E4069">
      <w:pPr>
        <w:numPr>
          <w:ilvl w:val="1"/>
          <w:numId w:val="77"/>
        </w:numPr>
        <w:tabs>
          <w:tab w:val="clear" w:pos="1440"/>
          <w:tab w:val="num" w:pos="1080"/>
        </w:tabs>
        <w:spacing w:before="100" w:beforeAutospacing="1" w:after="100" w:afterAutospacing="1" w:line="240" w:lineRule="auto"/>
        <w:ind w:left="45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стању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разумно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расуђује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логички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размишља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памти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важне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информације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правилно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доноси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одлуке</w:t>
      </w:r>
      <w:proofErr w:type="spellEnd"/>
      <w:r w:rsidRPr="00654E4A">
        <w:rPr>
          <w:color w:val="auto"/>
          <w:szCs w:val="20"/>
        </w:rPr>
        <w:t>.</w:t>
      </w:r>
    </w:p>
    <w:p w14:paraId="733758F8" w14:textId="77777777" w:rsidR="00654E4A" w:rsidRPr="00654E4A" w:rsidRDefault="00654E4A" w:rsidP="007E4069">
      <w:pPr>
        <w:numPr>
          <w:ilvl w:val="1"/>
          <w:numId w:val="77"/>
        </w:numPr>
        <w:tabs>
          <w:tab w:val="clear" w:pos="1440"/>
          <w:tab w:val="num" w:pos="1080"/>
        </w:tabs>
        <w:spacing w:before="100" w:beforeAutospacing="1" w:after="100" w:afterAutospacing="1" w:line="240" w:lineRule="auto"/>
        <w:ind w:left="45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попут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деменције</w:t>
      </w:r>
      <w:proofErr w:type="spellEnd"/>
      <w:r w:rsidRPr="00654E4A">
        <w:rPr>
          <w:color w:val="auto"/>
          <w:szCs w:val="20"/>
        </w:rPr>
        <w:t xml:space="preserve"> (F00–F03), </w:t>
      </w:r>
      <w:proofErr w:type="spellStart"/>
      <w:r w:rsidRPr="00654E4A">
        <w:rPr>
          <w:color w:val="auto"/>
          <w:szCs w:val="20"/>
        </w:rPr>
        <w:t>тешких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облика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епилепсије</w:t>
      </w:r>
      <w:proofErr w:type="spellEnd"/>
      <w:r w:rsidRPr="00654E4A">
        <w:rPr>
          <w:color w:val="auto"/>
          <w:szCs w:val="20"/>
        </w:rPr>
        <w:t xml:space="preserve"> (G40),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цереброваскуларних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поремећаја</w:t>
      </w:r>
      <w:proofErr w:type="spellEnd"/>
      <w:r w:rsidRPr="00654E4A">
        <w:rPr>
          <w:color w:val="auto"/>
          <w:szCs w:val="20"/>
        </w:rPr>
        <w:t xml:space="preserve"> (I67)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нарушити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>.</w:t>
      </w:r>
    </w:p>
    <w:p w14:paraId="2D5D1975" w14:textId="77777777" w:rsidR="00654E4A" w:rsidRPr="00654E4A" w:rsidRDefault="00654E4A" w:rsidP="007E4069">
      <w:pPr>
        <w:numPr>
          <w:ilvl w:val="0"/>
          <w:numId w:val="77"/>
        </w:numPr>
        <w:tabs>
          <w:tab w:val="clear" w:pos="720"/>
        </w:tabs>
        <w:spacing w:before="120" w:after="120" w:line="240" w:lineRule="auto"/>
        <w:ind w:left="274" w:hanging="274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Процена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психичке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стабилности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контроле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понашањем</w:t>
      </w:r>
      <w:proofErr w:type="spellEnd"/>
    </w:p>
    <w:p w14:paraId="67A65E9D" w14:textId="77777777" w:rsidR="00654E4A" w:rsidRPr="00654E4A" w:rsidRDefault="00654E4A" w:rsidP="007E4069">
      <w:pPr>
        <w:numPr>
          <w:ilvl w:val="1"/>
          <w:numId w:val="77"/>
        </w:numPr>
        <w:tabs>
          <w:tab w:val="clear" w:pos="1440"/>
          <w:tab w:val="num" w:pos="90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емоционално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стабилан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одговоран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самоконтролисан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избегао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попут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намерног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ненамерног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одавања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7488A751" w14:textId="77777777" w:rsidR="00654E4A" w:rsidRPr="00654E4A" w:rsidRDefault="00654E4A" w:rsidP="007E4069">
      <w:pPr>
        <w:numPr>
          <w:ilvl w:val="1"/>
          <w:numId w:val="77"/>
        </w:numPr>
        <w:tabs>
          <w:tab w:val="clear" w:pos="1440"/>
          <w:tab w:val="num" w:pos="90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Озбиљни </w:t>
      </w:r>
      <w:proofErr w:type="spellStart"/>
      <w:r w:rsidRPr="00654E4A">
        <w:rPr>
          <w:color w:val="auto"/>
          <w:szCs w:val="20"/>
        </w:rPr>
        <w:t>психијатријски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поремећаји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нпр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шизофренија</w:t>
      </w:r>
      <w:proofErr w:type="spellEnd"/>
      <w:r w:rsidRPr="00654E4A">
        <w:rPr>
          <w:color w:val="auto"/>
          <w:szCs w:val="20"/>
        </w:rPr>
        <w:t xml:space="preserve"> – F20, </w:t>
      </w:r>
      <w:proofErr w:type="spellStart"/>
      <w:r w:rsidRPr="00654E4A">
        <w:rPr>
          <w:color w:val="auto"/>
          <w:szCs w:val="20"/>
        </w:rPr>
        <w:t>биполарни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психотичним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епизодама</w:t>
      </w:r>
      <w:proofErr w:type="spellEnd"/>
      <w:r w:rsidRPr="00654E4A">
        <w:rPr>
          <w:color w:val="auto"/>
          <w:szCs w:val="20"/>
        </w:rPr>
        <w:t xml:space="preserve"> – F31.2)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реалност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перцепције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поузданост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предвидивост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понашања</w:t>
      </w:r>
      <w:proofErr w:type="spellEnd"/>
      <w:r w:rsidRPr="00654E4A">
        <w:rPr>
          <w:color w:val="auto"/>
          <w:szCs w:val="20"/>
        </w:rPr>
        <w:t>.</w:t>
      </w:r>
    </w:p>
    <w:p w14:paraId="3987B90D" w14:textId="77777777" w:rsidR="00654E4A" w:rsidRPr="00654E4A" w:rsidRDefault="00654E4A" w:rsidP="007E4069">
      <w:pPr>
        <w:numPr>
          <w:ilvl w:val="0"/>
          <w:numId w:val="77"/>
        </w:numPr>
        <w:tabs>
          <w:tab w:val="clear" w:pos="720"/>
          <w:tab w:val="num" w:pos="270"/>
        </w:tabs>
        <w:spacing w:before="120" w:after="120" w:line="240" w:lineRule="auto"/>
        <w:ind w:hanging="72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Процена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ризика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зависности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психоактивних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супстанци</w:t>
      </w:r>
      <w:proofErr w:type="spellEnd"/>
    </w:p>
    <w:p w14:paraId="26D2ED7C" w14:textId="77777777" w:rsidR="00654E4A" w:rsidRPr="00654E4A" w:rsidRDefault="00654E4A" w:rsidP="007E4069">
      <w:pPr>
        <w:numPr>
          <w:ilvl w:val="1"/>
          <w:numId w:val="77"/>
        </w:numPr>
        <w:tabs>
          <w:tab w:val="clear" w:pos="1440"/>
          <w:tab w:val="num" w:pos="1170"/>
          <w:tab w:val="left" w:pos="135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алкохолизмом</w:t>
      </w:r>
      <w:proofErr w:type="spellEnd"/>
      <w:r w:rsidRPr="00654E4A">
        <w:rPr>
          <w:b/>
          <w:bCs/>
          <w:color w:val="auto"/>
          <w:szCs w:val="20"/>
        </w:rPr>
        <w:t xml:space="preserve"> (F10.2), </w:t>
      </w:r>
      <w:proofErr w:type="spellStart"/>
      <w:r w:rsidRPr="00654E4A">
        <w:rPr>
          <w:b/>
          <w:bCs/>
          <w:color w:val="auto"/>
          <w:szCs w:val="20"/>
        </w:rPr>
        <w:t>зависношћу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дрога</w:t>
      </w:r>
      <w:proofErr w:type="spellEnd"/>
      <w:r w:rsidRPr="00654E4A">
        <w:rPr>
          <w:b/>
          <w:bCs/>
          <w:color w:val="auto"/>
          <w:szCs w:val="20"/>
        </w:rPr>
        <w:t xml:space="preserve"> (F11–F19)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злоупотребом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лекова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склоне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непоузданом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понашању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неетичким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поступцима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чак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коруптивним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утицајима</w:t>
      </w:r>
      <w:proofErr w:type="spellEnd"/>
      <w:r w:rsidRPr="00654E4A">
        <w:rPr>
          <w:color w:val="auto"/>
          <w:szCs w:val="20"/>
        </w:rPr>
        <w:t>.</w:t>
      </w:r>
    </w:p>
    <w:p w14:paraId="04ED65A6" w14:textId="77777777" w:rsidR="00654E4A" w:rsidRPr="00654E4A" w:rsidRDefault="00654E4A" w:rsidP="007E4069">
      <w:pPr>
        <w:numPr>
          <w:ilvl w:val="1"/>
          <w:numId w:val="77"/>
        </w:numPr>
        <w:tabs>
          <w:tab w:val="clear" w:pos="1440"/>
          <w:tab w:val="num" w:pos="1170"/>
          <w:tab w:val="left" w:pos="135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повећава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угрожавања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тајних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због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могућих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уцена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непредвидивог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понашања</w:t>
      </w:r>
      <w:proofErr w:type="spellEnd"/>
      <w:r w:rsidRPr="00654E4A">
        <w:rPr>
          <w:color w:val="auto"/>
          <w:szCs w:val="20"/>
        </w:rPr>
        <w:t>.</w:t>
      </w:r>
    </w:p>
    <w:p w14:paraId="22613C3E" w14:textId="77777777" w:rsidR="00654E4A" w:rsidRPr="00654E4A" w:rsidRDefault="00654E4A" w:rsidP="007E4069">
      <w:pPr>
        <w:numPr>
          <w:ilvl w:val="0"/>
          <w:numId w:val="77"/>
        </w:numPr>
        <w:tabs>
          <w:tab w:val="clear" w:pos="720"/>
        </w:tabs>
        <w:spacing w:before="120" w:after="120" w:line="240" w:lineRule="auto"/>
        <w:ind w:left="274" w:hanging="274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Одржавање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безбедности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интегритета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система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заштиту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тајних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</w:p>
    <w:p w14:paraId="0750CD13" w14:textId="77777777" w:rsidR="00654E4A" w:rsidRPr="00654E4A" w:rsidRDefault="00654E4A" w:rsidP="007E4069">
      <w:pPr>
        <w:numPr>
          <w:ilvl w:val="1"/>
          <w:numId w:val="77"/>
        </w:numPr>
        <w:tabs>
          <w:tab w:val="clear" w:pos="14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психофизички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разликује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поверљиве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јавних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угрозити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41D80E5F" w14:textId="77777777" w:rsidR="00654E4A" w:rsidRPr="00654E4A" w:rsidRDefault="00654E4A" w:rsidP="007E4069">
      <w:pPr>
        <w:numPr>
          <w:ilvl w:val="1"/>
          <w:numId w:val="77"/>
        </w:numPr>
        <w:tabs>
          <w:tab w:val="clear" w:pos="14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концентрације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пажње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импулсивности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нпр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тешки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облици</w:t>
      </w:r>
      <w:proofErr w:type="spellEnd"/>
      <w:r w:rsidRPr="00654E4A">
        <w:rPr>
          <w:color w:val="auto"/>
          <w:szCs w:val="20"/>
        </w:rPr>
        <w:t xml:space="preserve"> ADHD-а – F90.0)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ненамерно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компромитовати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поверљиве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информације</w:t>
      </w:r>
      <w:proofErr w:type="spellEnd"/>
      <w:r w:rsidRPr="00654E4A">
        <w:rPr>
          <w:color w:val="auto"/>
          <w:szCs w:val="20"/>
        </w:rPr>
        <w:t>.</w:t>
      </w:r>
    </w:p>
    <w:p w14:paraId="18AC1C65" w14:textId="77777777" w:rsidR="00654E4A" w:rsidRPr="00654E4A" w:rsidRDefault="00654E4A" w:rsidP="00284591">
      <w:pPr>
        <w:spacing w:before="100" w:beforeAutospacing="1" w:after="100" w:afterAutospacing="1" w:line="240" w:lineRule="auto"/>
        <w:ind w:left="360" w:hanging="360"/>
        <w:outlineLvl w:val="1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lastRenderedPageBreak/>
        <w:t xml:space="preserve">2. </w:t>
      </w:r>
      <w:proofErr w:type="spellStart"/>
      <w:r w:rsidRPr="00654E4A">
        <w:rPr>
          <w:b/>
          <w:bCs/>
          <w:color w:val="auto"/>
          <w:szCs w:val="20"/>
        </w:rPr>
        <w:t>Како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врши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b/>
          <w:bCs/>
          <w:color w:val="auto"/>
          <w:szCs w:val="20"/>
        </w:rPr>
        <w:t>?</w:t>
      </w:r>
    </w:p>
    <w:p w14:paraId="1DCA05EA" w14:textId="77777777" w:rsidR="00654E4A" w:rsidRPr="00654E4A" w:rsidRDefault="00654E4A" w:rsidP="007E4069">
      <w:pPr>
        <w:numPr>
          <w:ilvl w:val="0"/>
          <w:numId w:val="78"/>
        </w:numPr>
        <w:spacing w:before="120" w:after="120" w:line="240" w:lineRule="auto"/>
        <w:ind w:left="36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Анализа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здравствене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документације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кандидата</w:t>
      </w:r>
      <w:proofErr w:type="spellEnd"/>
    </w:p>
    <w:p w14:paraId="6A51B6D3" w14:textId="77777777" w:rsidR="00654E4A" w:rsidRPr="00654E4A" w:rsidRDefault="00654E4A" w:rsidP="007E4069">
      <w:pPr>
        <w:numPr>
          <w:ilvl w:val="1"/>
          <w:numId w:val="78"/>
        </w:numPr>
        <w:tabs>
          <w:tab w:val="clear" w:pos="1440"/>
          <w:tab w:val="num" w:pos="630"/>
        </w:tabs>
        <w:spacing w:before="100" w:beforeAutospacing="1" w:after="100" w:afterAutospacing="1" w:line="240" w:lineRule="auto"/>
        <w:ind w:left="54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обавези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достави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лекарско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уверење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извештај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психијатра</w:t>
      </w:r>
      <w:proofErr w:type="spellEnd"/>
      <w:r w:rsidRPr="00654E4A">
        <w:rPr>
          <w:b/>
          <w:bCs/>
          <w:color w:val="auto"/>
          <w:szCs w:val="20"/>
        </w:rPr>
        <w:t>/</w:t>
      </w:r>
      <w:proofErr w:type="spellStart"/>
      <w:r w:rsidRPr="00654E4A">
        <w:rPr>
          <w:b/>
          <w:bCs/>
          <w:color w:val="auto"/>
          <w:szCs w:val="20"/>
        </w:rPr>
        <w:t>неуролога</w:t>
      </w:r>
      <w:proofErr w:type="spellEnd"/>
      <w:r w:rsidRPr="00654E4A">
        <w:rPr>
          <w:color w:val="auto"/>
          <w:szCs w:val="20"/>
        </w:rPr>
        <w:t>.</w:t>
      </w:r>
    </w:p>
    <w:p w14:paraId="5BDFAE2B" w14:textId="77777777" w:rsidR="00654E4A" w:rsidRPr="00654E4A" w:rsidRDefault="00654E4A" w:rsidP="007E4069">
      <w:pPr>
        <w:numPr>
          <w:ilvl w:val="1"/>
          <w:numId w:val="78"/>
        </w:numPr>
        <w:tabs>
          <w:tab w:val="clear" w:pos="1440"/>
          <w:tab w:val="num" w:pos="630"/>
        </w:tabs>
        <w:spacing w:before="100" w:beforeAutospacing="1" w:after="100" w:afterAutospacing="1" w:line="240" w:lineRule="auto"/>
        <w:ind w:left="54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Уколико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сумња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одређену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тражити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детаљнији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здравствени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извештаји</w:t>
      </w:r>
      <w:proofErr w:type="spellEnd"/>
      <w:r w:rsidRPr="00654E4A">
        <w:rPr>
          <w:color w:val="auto"/>
          <w:szCs w:val="20"/>
        </w:rPr>
        <w:t>.</w:t>
      </w:r>
    </w:p>
    <w:p w14:paraId="2F298894" w14:textId="77777777" w:rsidR="00654E4A" w:rsidRPr="00654E4A" w:rsidRDefault="00654E4A" w:rsidP="007E4069">
      <w:pPr>
        <w:numPr>
          <w:ilvl w:val="0"/>
          <w:numId w:val="78"/>
        </w:numPr>
        <w:spacing w:before="120" w:after="120" w:line="240" w:lineRule="auto"/>
        <w:ind w:left="36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Психијатријска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психолошка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процена</w:t>
      </w:r>
      <w:proofErr w:type="spellEnd"/>
    </w:p>
    <w:p w14:paraId="67697140" w14:textId="77777777" w:rsidR="00654E4A" w:rsidRPr="00654E4A" w:rsidRDefault="00654E4A" w:rsidP="007E4069">
      <w:pPr>
        <w:numPr>
          <w:ilvl w:val="1"/>
          <w:numId w:val="78"/>
        </w:numPr>
        <w:tabs>
          <w:tab w:val="clear" w:pos="1440"/>
        </w:tabs>
        <w:spacing w:before="100" w:beforeAutospacing="1" w:after="100" w:afterAutospacing="1" w:line="240" w:lineRule="auto"/>
        <w:ind w:left="54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индиције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психичким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когнитивним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упутити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психолошко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тестирање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процену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личности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когнитивних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функција</w:t>
      </w:r>
      <w:proofErr w:type="spellEnd"/>
      <w:r w:rsidRPr="00654E4A">
        <w:rPr>
          <w:color w:val="auto"/>
          <w:szCs w:val="20"/>
        </w:rPr>
        <w:t>.</w:t>
      </w:r>
    </w:p>
    <w:p w14:paraId="532A9C22" w14:textId="77777777" w:rsidR="00654E4A" w:rsidRPr="00654E4A" w:rsidRDefault="00654E4A" w:rsidP="007E4069">
      <w:pPr>
        <w:numPr>
          <w:ilvl w:val="1"/>
          <w:numId w:val="78"/>
        </w:numPr>
        <w:tabs>
          <w:tab w:val="clear" w:pos="1440"/>
        </w:tabs>
        <w:spacing w:before="100" w:beforeAutospacing="1" w:after="100" w:afterAutospacing="1" w:line="240" w:lineRule="auto"/>
        <w:ind w:left="54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Психијатар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процењује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психичку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контраиндикација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добијање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>.</w:t>
      </w:r>
    </w:p>
    <w:p w14:paraId="24B4B62B" w14:textId="77777777" w:rsidR="00654E4A" w:rsidRPr="00654E4A" w:rsidRDefault="00654E4A" w:rsidP="007E4069">
      <w:pPr>
        <w:numPr>
          <w:ilvl w:val="0"/>
          <w:numId w:val="78"/>
        </w:numPr>
        <w:spacing w:before="120" w:after="120" w:line="240" w:lineRule="auto"/>
        <w:ind w:left="36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Медицинско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вештачење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налогу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органа</w:t>
      </w:r>
      <w:proofErr w:type="spellEnd"/>
    </w:p>
    <w:p w14:paraId="43BD6617" w14:textId="77777777" w:rsidR="00654E4A" w:rsidRPr="00654E4A" w:rsidRDefault="00654E4A" w:rsidP="007E4069">
      <w:pPr>
        <w:numPr>
          <w:ilvl w:val="1"/>
          <w:numId w:val="78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54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контрадикторни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сумње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спроводи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званично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вештачење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стране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комисије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специјализованих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лекара</w:t>
      </w:r>
      <w:proofErr w:type="spellEnd"/>
      <w:r w:rsidRPr="00654E4A">
        <w:rPr>
          <w:color w:val="auto"/>
          <w:szCs w:val="20"/>
        </w:rPr>
        <w:t>.</w:t>
      </w:r>
    </w:p>
    <w:p w14:paraId="54024B5C" w14:textId="77777777" w:rsidR="00654E4A" w:rsidRPr="00654E4A" w:rsidRDefault="00654E4A" w:rsidP="00284591">
      <w:pPr>
        <w:spacing w:before="100" w:beforeAutospacing="1" w:after="100" w:afterAutospacing="1" w:line="240" w:lineRule="auto"/>
        <w:ind w:left="360" w:hanging="360"/>
        <w:outlineLvl w:val="1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3. </w:t>
      </w:r>
      <w:proofErr w:type="spellStart"/>
      <w:r w:rsidRPr="00654E4A">
        <w:rPr>
          <w:b/>
          <w:bCs/>
          <w:color w:val="auto"/>
          <w:szCs w:val="20"/>
        </w:rPr>
        <w:t>Које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последице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кандидат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сметње</w:t>
      </w:r>
      <w:proofErr w:type="spellEnd"/>
      <w:r w:rsidRPr="00654E4A">
        <w:rPr>
          <w:b/>
          <w:bCs/>
          <w:color w:val="auto"/>
          <w:szCs w:val="20"/>
        </w:rPr>
        <w:t>?</w:t>
      </w:r>
    </w:p>
    <w:p w14:paraId="7711DB70" w14:textId="77777777" w:rsidR="00654E4A" w:rsidRPr="00654E4A" w:rsidRDefault="00654E4A" w:rsidP="007E4069">
      <w:pPr>
        <w:numPr>
          <w:ilvl w:val="0"/>
          <w:numId w:val="79"/>
        </w:numPr>
        <w:spacing w:before="120" w:after="120" w:line="240" w:lineRule="auto"/>
        <w:ind w:left="36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Апсолутне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сметње</w:t>
      </w:r>
      <w:proofErr w:type="spellEnd"/>
      <w:r w:rsidRPr="00654E4A">
        <w:rPr>
          <w:color w:val="auto"/>
          <w:szCs w:val="20"/>
        </w:rPr>
        <w:t xml:space="preserve"> – </w:t>
      </w:r>
      <w:proofErr w:type="spellStart"/>
      <w:r w:rsidRPr="00654E4A">
        <w:rPr>
          <w:color w:val="auto"/>
          <w:szCs w:val="20"/>
        </w:rPr>
        <w:t>Сертификат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може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бити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одобрен</w:t>
      </w:r>
      <w:proofErr w:type="spellEnd"/>
    </w:p>
    <w:p w14:paraId="031C61C9" w14:textId="77777777" w:rsidR="00654E4A" w:rsidRPr="00654E4A" w:rsidRDefault="00654E4A" w:rsidP="007E4069">
      <w:pPr>
        <w:numPr>
          <w:ilvl w:val="1"/>
          <w:numId w:val="79"/>
        </w:numPr>
        <w:tabs>
          <w:tab w:val="clear" w:pos="1440"/>
          <w:tab w:val="num" w:pos="630"/>
        </w:tabs>
        <w:spacing w:before="100" w:beforeAutospacing="1" w:after="100" w:afterAutospacing="1" w:line="240" w:lineRule="auto"/>
        <w:ind w:left="54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Тешке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(F20 – </w:t>
      </w:r>
      <w:proofErr w:type="spellStart"/>
      <w:r w:rsidRPr="00654E4A">
        <w:rPr>
          <w:color w:val="auto"/>
          <w:szCs w:val="20"/>
        </w:rPr>
        <w:t>шизофренија</w:t>
      </w:r>
      <w:proofErr w:type="spellEnd"/>
      <w:r w:rsidRPr="00654E4A">
        <w:rPr>
          <w:color w:val="auto"/>
          <w:szCs w:val="20"/>
        </w:rPr>
        <w:t xml:space="preserve">, F31.2 – </w:t>
      </w:r>
      <w:proofErr w:type="spellStart"/>
      <w:r w:rsidRPr="00654E4A">
        <w:rPr>
          <w:color w:val="auto"/>
          <w:szCs w:val="20"/>
        </w:rPr>
        <w:t>биполарни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психозом</w:t>
      </w:r>
      <w:proofErr w:type="spellEnd"/>
      <w:r w:rsidRPr="00654E4A">
        <w:rPr>
          <w:color w:val="auto"/>
          <w:szCs w:val="20"/>
        </w:rPr>
        <w:t>).</w:t>
      </w:r>
    </w:p>
    <w:p w14:paraId="72E00680" w14:textId="77777777" w:rsidR="00654E4A" w:rsidRPr="00654E4A" w:rsidRDefault="00654E4A" w:rsidP="007E4069">
      <w:pPr>
        <w:numPr>
          <w:ilvl w:val="1"/>
          <w:numId w:val="79"/>
        </w:numPr>
        <w:tabs>
          <w:tab w:val="clear" w:pos="1440"/>
          <w:tab w:val="num" w:pos="630"/>
        </w:tabs>
        <w:spacing w:before="100" w:beforeAutospacing="1" w:after="100" w:afterAutospacing="1" w:line="240" w:lineRule="auto"/>
        <w:ind w:left="54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Неуролошке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когнитивним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поремећајима</w:t>
      </w:r>
      <w:proofErr w:type="spellEnd"/>
      <w:r w:rsidRPr="00654E4A">
        <w:rPr>
          <w:color w:val="auto"/>
          <w:szCs w:val="20"/>
        </w:rPr>
        <w:t xml:space="preserve"> (G30 – </w:t>
      </w:r>
      <w:proofErr w:type="spellStart"/>
      <w:r w:rsidRPr="00654E4A">
        <w:rPr>
          <w:color w:val="auto"/>
          <w:szCs w:val="20"/>
        </w:rPr>
        <w:t>Алцхајмерова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, F01 – </w:t>
      </w:r>
      <w:proofErr w:type="spellStart"/>
      <w:r w:rsidRPr="00654E4A">
        <w:rPr>
          <w:color w:val="auto"/>
          <w:szCs w:val="20"/>
        </w:rPr>
        <w:t>васкуларна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деменција</w:t>
      </w:r>
      <w:proofErr w:type="spellEnd"/>
      <w:r w:rsidRPr="00654E4A">
        <w:rPr>
          <w:color w:val="auto"/>
          <w:szCs w:val="20"/>
        </w:rPr>
        <w:t>).</w:t>
      </w:r>
    </w:p>
    <w:p w14:paraId="17665C55" w14:textId="77777777" w:rsidR="00654E4A" w:rsidRPr="00654E4A" w:rsidRDefault="00654E4A" w:rsidP="007E4069">
      <w:pPr>
        <w:numPr>
          <w:ilvl w:val="1"/>
          <w:numId w:val="79"/>
        </w:numPr>
        <w:tabs>
          <w:tab w:val="clear" w:pos="1440"/>
          <w:tab w:val="num" w:pos="630"/>
        </w:tabs>
        <w:spacing w:before="100" w:beforeAutospacing="1" w:after="100" w:afterAutospacing="1" w:line="240" w:lineRule="auto"/>
        <w:ind w:left="54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Тешке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алкохола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наркотика</w:t>
      </w:r>
      <w:proofErr w:type="spellEnd"/>
      <w:r w:rsidRPr="00654E4A">
        <w:rPr>
          <w:color w:val="auto"/>
          <w:szCs w:val="20"/>
        </w:rPr>
        <w:t xml:space="preserve"> (F10.2, F11.2).</w:t>
      </w:r>
    </w:p>
    <w:p w14:paraId="4CF0EEC9" w14:textId="77777777" w:rsidR="00654E4A" w:rsidRPr="00654E4A" w:rsidRDefault="00654E4A" w:rsidP="007E4069">
      <w:pPr>
        <w:numPr>
          <w:ilvl w:val="0"/>
          <w:numId w:val="79"/>
        </w:numPr>
        <w:spacing w:before="120" w:after="120" w:line="240" w:lineRule="auto"/>
        <w:ind w:left="36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Релативне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сметње</w:t>
      </w:r>
      <w:proofErr w:type="spellEnd"/>
      <w:r w:rsidRPr="00654E4A">
        <w:rPr>
          <w:color w:val="auto"/>
          <w:szCs w:val="20"/>
        </w:rPr>
        <w:t xml:space="preserve"> – </w:t>
      </w:r>
      <w:proofErr w:type="spellStart"/>
      <w:r w:rsidRPr="00654E4A">
        <w:rPr>
          <w:color w:val="auto"/>
          <w:szCs w:val="20"/>
        </w:rPr>
        <w:t>Сертификат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одобрити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одређеним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условима</w:t>
      </w:r>
      <w:proofErr w:type="spellEnd"/>
    </w:p>
    <w:p w14:paraId="520580EA" w14:textId="77777777" w:rsidR="00654E4A" w:rsidRPr="00654E4A" w:rsidRDefault="00654E4A" w:rsidP="007E4069">
      <w:pPr>
        <w:numPr>
          <w:ilvl w:val="1"/>
          <w:numId w:val="79"/>
        </w:numPr>
        <w:tabs>
          <w:tab w:val="clear" w:pos="1440"/>
          <w:tab w:val="num" w:pos="630"/>
        </w:tabs>
        <w:spacing w:before="100" w:beforeAutospacing="1" w:after="100" w:afterAutospacing="1" w:line="240" w:lineRule="auto"/>
        <w:ind w:left="63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сталном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терапијом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стабилна</w:t>
      </w:r>
      <w:proofErr w:type="spellEnd"/>
      <w:r w:rsidRPr="00654E4A">
        <w:rPr>
          <w:color w:val="auto"/>
          <w:szCs w:val="20"/>
        </w:rPr>
        <w:t xml:space="preserve">, а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аспекте</w:t>
      </w:r>
      <w:proofErr w:type="spellEnd"/>
      <w:r w:rsidRPr="00654E4A">
        <w:rPr>
          <w:color w:val="auto"/>
          <w:szCs w:val="20"/>
        </w:rPr>
        <w:t>.</w:t>
      </w:r>
    </w:p>
    <w:p w14:paraId="382F806D" w14:textId="77777777" w:rsidR="00654E4A" w:rsidRPr="00654E4A" w:rsidRDefault="00654E4A" w:rsidP="007E4069">
      <w:pPr>
        <w:numPr>
          <w:ilvl w:val="1"/>
          <w:numId w:val="79"/>
        </w:numPr>
        <w:tabs>
          <w:tab w:val="clear" w:pos="1440"/>
          <w:tab w:val="num" w:pos="630"/>
        </w:tabs>
        <w:spacing w:before="100" w:beforeAutospacing="1" w:after="100" w:afterAutospacing="1" w:line="240" w:lineRule="auto"/>
        <w:ind w:left="63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вештачење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представља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директан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руковање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поверљивим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115EB343" w14:textId="77777777" w:rsidR="00654E4A" w:rsidRPr="00654E4A" w:rsidRDefault="00654E4A" w:rsidP="007E4069">
      <w:pPr>
        <w:numPr>
          <w:ilvl w:val="0"/>
          <w:numId w:val="79"/>
        </w:numPr>
        <w:spacing w:before="120" w:after="120" w:line="240" w:lineRule="auto"/>
        <w:ind w:left="36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Повлачење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већ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издатог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сертификата</w:t>
      </w:r>
      <w:proofErr w:type="spellEnd"/>
    </w:p>
    <w:p w14:paraId="790FC6C3" w14:textId="77777777" w:rsidR="00654E4A" w:rsidRPr="00654E4A" w:rsidRDefault="00654E4A" w:rsidP="007E4069">
      <w:pPr>
        <w:numPr>
          <w:ilvl w:val="1"/>
          <w:numId w:val="79"/>
        </w:numPr>
        <w:tabs>
          <w:tab w:val="clear" w:pos="1440"/>
          <w:tab w:val="num" w:pos="630"/>
        </w:tabs>
        <w:spacing w:before="100" w:beforeAutospacing="1" w:after="100" w:afterAutospacing="1" w:line="240" w:lineRule="auto"/>
        <w:ind w:left="63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након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добијања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развије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психофизичку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стабилност</w:t>
      </w:r>
      <w:proofErr w:type="spellEnd"/>
      <w:r w:rsidRPr="00654E4A">
        <w:rPr>
          <w:color w:val="auto"/>
          <w:szCs w:val="20"/>
        </w:rPr>
        <w:t>.</w:t>
      </w:r>
    </w:p>
    <w:p w14:paraId="6D49143C" w14:textId="77777777" w:rsidR="00654E4A" w:rsidRPr="00654E4A" w:rsidRDefault="00654E4A" w:rsidP="007E4069">
      <w:pPr>
        <w:numPr>
          <w:ilvl w:val="1"/>
          <w:numId w:val="79"/>
        </w:numPr>
        <w:tabs>
          <w:tab w:val="clear" w:pos="1440"/>
          <w:tab w:val="num" w:pos="630"/>
        </w:tabs>
        <w:spacing w:before="100" w:beforeAutospacing="1" w:after="100" w:afterAutospacing="1" w:line="240" w:lineRule="auto"/>
        <w:ind w:left="63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добије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информације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здравственом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>.</w:t>
      </w:r>
    </w:p>
    <w:p w14:paraId="279A2321" w14:textId="77777777" w:rsidR="00654E4A" w:rsidRPr="00654E4A" w:rsidRDefault="00654E4A" w:rsidP="00284591">
      <w:pPr>
        <w:spacing w:after="0" w:line="240" w:lineRule="auto"/>
        <w:ind w:left="0" w:firstLine="0"/>
        <w:rPr>
          <w:color w:val="auto"/>
          <w:szCs w:val="20"/>
        </w:rPr>
      </w:pPr>
    </w:p>
    <w:p w14:paraId="5F428107" w14:textId="77777777" w:rsid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lastRenderedPageBreak/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неопходна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заштите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color w:val="auto"/>
          <w:szCs w:val="20"/>
          <w:lang w:val="sr-Cyrl-RS"/>
        </w:rPr>
        <w:t xml:space="preserve">националне </w:t>
      </w:r>
      <w:proofErr w:type="spellStart"/>
      <w:r w:rsidRPr="00654E4A">
        <w:rPr>
          <w:b/>
          <w:bCs/>
          <w:color w:val="auto"/>
          <w:szCs w:val="20"/>
        </w:rPr>
        <w:t>безбедности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r w:rsidRPr="00654E4A">
        <w:rPr>
          <w:b/>
          <w:bCs/>
          <w:color w:val="auto"/>
          <w:szCs w:val="20"/>
          <w:lang w:val="sr-Cyrl-RS"/>
        </w:rPr>
        <w:t>тајн</w:t>
      </w:r>
      <w:proofErr w:type="spellStart"/>
      <w:r w:rsidRPr="00654E4A">
        <w:rPr>
          <w:b/>
          <w:bCs/>
          <w:color w:val="auto"/>
          <w:szCs w:val="20"/>
        </w:rPr>
        <w:t>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стабилности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r w:rsidRPr="00654E4A">
        <w:rPr>
          <w:b/>
          <w:bCs/>
          <w:color w:val="auto"/>
          <w:szCs w:val="20"/>
          <w:lang w:val="sr-Cyrl-RS"/>
        </w:rPr>
        <w:t>лица</w:t>
      </w:r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кој</w:t>
      </w:r>
      <w:proofErr w:type="spellEnd"/>
      <w:r w:rsidRPr="00654E4A">
        <w:rPr>
          <w:b/>
          <w:bCs/>
          <w:color w:val="auto"/>
          <w:szCs w:val="20"/>
          <w:lang w:val="sr-Cyrl-RS"/>
        </w:rPr>
        <w:t>е</w:t>
      </w:r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рад</w:t>
      </w:r>
      <w:proofErr w:type="spellEnd"/>
      <w:r w:rsidRPr="00654E4A">
        <w:rPr>
          <w:b/>
          <w:bCs/>
          <w:color w:val="auto"/>
          <w:szCs w:val="20"/>
          <w:lang w:val="sr-Cyrl-RS"/>
        </w:rPr>
        <w:t>е</w:t>
      </w:r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тајним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Неопходно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осигурати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ниједна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особа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тешким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психофизичким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поремећајима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добије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приступ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r w:rsidRPr="00654E4A">
        <w:rPr>
          <w:b/>
          <w:bCs/>
          <w:color w:val="auto"/>
          <w:szCs w:val="20"/>
          <w:lang w:val="sr-Cyrl-RS"/>
        </w:rPr>
        <w:t>тајним подацима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озбиљних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ризика</w:t>
      </w:r>
      <w:proofErr w:type="spellEnd"/>
      <w:r w:rsidRPr="00654E4A">
        <w:rPr>
          <w:color w:val="auto"/>
          <w:szCs w:val="20"/>
        </w:rPr>
        <w:t>.</w:t>
      </w:r>
    </w:p>
    <w:p w14:paraId="155CD3CB" w14:textId="77777777" w:rsidR="00E63928" w:rsidRPr="00654E4A" w:rsidRDefault="00E63928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</w:p>
    <w:p w14:paraId="2535DBF4" w14:textId="77777777" w:rsidR="00654E4A" w:rsidRDefault="00654E4A" w:rsidP="00284591">
      <w:pPr>
        <w:pStyle w:val="Heading1"/>
        <w:rPr>
          <w:rFonts w:eastAsiaTheme="minorHAnsi"/>
          <w:lang w:val="sr-Cyrl-RS"/>
        </w:rPr>
      </w:pPr>
      <w:bookmarkStart w:id="1" w:name="_Toc190935296"/>
      <w:r w:rsidRPr="00654E4A">
        <w:rPr>
          <w:rFonts w:eastAsiaTheme="minorHAnsi"/>
          <w:lang w:val="sr-Cyrl-RS"/>
        </w:rPr>
        <w:t xml:space="preserve">УПОРЕДНИ </w:t>
      </w:r>
      <w:r w:rsidRPr="00284591">
        <w:rPr>
          <w:rFonts w:eastAsiaTheme="minorHAnsi"/>
        </w:rPr>
        <w:t>ПРИКАЗ</w:t>
      </w:r>
      <w:r w:rsidRPr="00654E4A">
        <w:rPr>
          <w:rFonts w:eastAsiaTheme="minorHAnsi"/>
          <w:lang w:val="sr-Cyrl-RS"/>
        </w:rPr>
        <w:t xml:space="preserve"> ПРАКСИ</w:t>
      </w:r>
      <w:bookmarkEnd w:id="1"/>
    </w:p>
    <w:p w14:paraId="1E43E4E0" w14:textId="77777777" w:rsidR="00284591" w:rsidRPr="00284591" w:rsidRDefault="00284591" w:rsidP="00284591">
      <w:pPr>
        <w:rPr>
          <w:rFonts w:eastAsiaTheme="minorHAnsi"/>
          <w:lang w:val="sr-Cyrl-RS"/>
        </w:rPr>
      </w:pPr>
    </w:p>
    <w:p w14:paraId="2DB038EC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rFonts w:eastAsiaTheme="minorHAnsi"/>
          <w:color w:val="auto"/>
          <w:szCs w:val="20"/>
        </w:rPr>
        <w:t>Када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је</w:t>
      </w:r>
      <w:proofErr w:type="spellEnd"/>
      <w:r w:rsidRPr="00654E4A">
        <w:rPr>
          <w:rFonts w:eastAsiaTheme="minorHAnsi"/>
          <w:color w:val="auto"/>
          <w:szCs w:val="20"/>
        </w:rPr>
        <w:t xml:space="preserve"> у </w:t>
      </w:r>
      <w:proofErr w:type="spellStart"/>
      <w:r w:rsidRPr="00654E4A">
        <w:rPr>
          <w:rFonts w:eastAsiaTheme="minorHAnsi"/>
          <w:color w:val="auto"/>
          <w:szCs w:val="20"/>
        </w:rPr>
        <w:t>питању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обрада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медицинских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података</w:t>
      </w:r>
      <w:proofErr w:type="spellEnd"/>
      <w:r w:rsidRPr="00654E4A">
        <w:rPr>
          <w:rFonts w:eastAsiaTheme="minorHAnsi"/>
          <w:color w:val="auto"/>
          <w:szCs w:val="20"/>
        </w:rPr>
        <w:t xml:space="preserve"> у </w:t>
      </w:r>
      <w:proofErr w:type="spellStart"/>
      <w:r w:rsidRPr="00654E4A">
        <w:rPr>
          <w:rFonts w:eastAsiaTheme="minorHAnsi"/>
          <w:color w:val="auto"/>
          <w:szCs w:val="20"/>
        </w:rPr>
        <w:t>контексту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безбедносних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провера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изузетно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важно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поступа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дужним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поштовањем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права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лица</w:t>
      </w:r>
      <w:proofErr w:type="spellEnd"/>
      <w:r w:rsidRPr="00654E4A">
        <w:rPr>
          <w:rFonts w:eastAsiaTheme="minorHAnsi"/>
          <w:color w:val="auto"/>
          <w:szCs w:val="20"/>
        </w:rPr>
        <w:t xml:space="preserve"> и </w:t>
      </w:r>
      <w:proofErr w:type="spellStart"/>
      <w:r w:rsidRPr="00654E4A">
        <w:rPr>
          <w:rFonts w:eastAsiaTheme="minorHAnsi"/>
          <w:color w:val="auto"/>
          <w:szCs w:val="20"/>
        </w:rPr>
        <w:t>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обезбеди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максимална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заштита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приватности</w:t>
      </w:r>
      <w:proofErr w:type="spellEnd"/>
      <w:r w:rsidRPr="00654E4A">
        <w:rPr>
          <w:rFonts w:eastAsiaTheme="minorHAnsi"/>
          <w:color w:val="auto"/>
          <w:szCs w:val="20"/>
        </w:rPr>
        <w:t xml:space="preserve">. </w:t>
      </w:r>
      <w:proofErr w:type="spellStart"/>
      <w:r w:rsidRPr="00654E4A">
        <w:rPr>
          <w:rFonts w:eastAsiaTheme="minorHAnsi"/>
          <w:color w:val="auto"/>
          <w:szCs w:val="20"/>
        </w:rPr>
        <w:t>Применом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најбољих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пракси</w:t>
      </w:r>
      <w:proofErr w:type="spellEnd"/>
      <w:r w:rsidRPr="00654E4A">
        <w:rPr>
          <w:rFonts w:eastAsiaTheme="minorHAnsi"/>
          <w:color w:val="auto"/>
          <w:szCs w:val="20"/>
        </w:rPr>
        <w:t xml:space="preserve"> у </w:t>
      </w:r>
      <w:proofErr w:type="spellStart"/>
      <w:r w:rsidRPr="00654E4A">
        <w:rPr>
          <w:rFonts w:eastAsiaTheme="minorHAnsi"/>
          <w:color w:val="auto"/>
          <w:szCs w:val="20"/>
        </w:rPr>
        <w:t>погледу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транспарентности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сигурности</w:t>
      </w:r>
      <w:proofErr w:type="spellEnd"/>
      <w:r w:rsidRPr="00654E4A">
        <w:rPr>
          <w:rFonts w:eastAsiaTheme="minorHAnsi"/>
          <w:color w:val="auto"/>
          <w:szCs w:val="20"/>
        </w:rPr>
        <w:t xml:space="preserve"> и </w:t>
      </w:r>
      <w:proofErr w:type="spellStart"/>
      <w:r w:rsidRPr="00654E4A">
        <w:rPr>
          <w:rFonts w:eastAsiaTheme="minorHAnsi"/>
          <w:color w:val="auto"/>
          <w:szCs w:val="20"/>
        </w:rPr>
        <w:t>етичности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могу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минимизирати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потенцијални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ризици</w:t>
      </w:r>
      <w:proofErr w:type="spellEnd"/>
      <w:r w:rsidRPr="00654E4A">
        <w:rPr>
          <w:rFonts w:eastAsiaTheme="minorHAnsi"/>
          <w:color w:val="auto"/>
          <w:szCs w:val="20"/>
        </w:rPr>
        <w:t xml:space="preserve"> и </w:t>
      </w:r>
      <w:proofErr w:type="spellStart"/>
      <w:r w:rsidRPr="00654E4A">
        <w:rPr>
          <w:rFonts w:eastAsiaTheme="minorHAnsi"/>
          <w:color w:val="auto"/>
          <w:szCs w:val="20"/>
        </w:rPr>
        <w:t>злоупотребе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што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ће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осигурати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праведност</w:t>
      </w:r>
      <w:proofErr w:type="spellEnd"/>
      <w:r w:rsidRPr="00654E4A">
        <w:rPr>
          <w:rFonts w:eastAsiaTheme="minorHAnsi"/>
          <w:color w:val="auto"/>
          <w:szCs w:val="20"/>
        </w:rPr>
        <w:t xml:space="preserve"> и </w:t>
      </w:r>
      <w:proofErr w:type="spellStart"/>
      <w:r w:rsidRPr="00654E4A">
        <w:rPr>
          <w:rFonts w:eastAsiaTheme="minorHAnsi"/>
          <w:color w:val="auto"/>
          <w:szCs w:val="20"/>
        </w:rPr>
        <w:t>безбедност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целог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система</w:t>
      </w:r>
      <w:proofErr w:type="spellEnd"/>
      <w:r w:rsidRPr="00654E4A">
        <w:rPr>
          <w:rFonts w:eastAsiaTheme="minorHAnsi"/>
          <w:color w:val="auto"/>
          <w:szCs w:val="20"/>
        </w:rPr>
        <w:t>.</w:t>
      </w:r>
    </w:p>
    <w:p w14:paraId="5C847D84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Директива</w:t>
      </w:r>
      <w:proofErr w:type="spellEnd"/>
      <w:r w:rsidRPr="00654E4A">
        <w:rPr>
          <w:b/>
          <w:bCs/>
          <w:color w:val="auto"/>
          <w:szCs w:val="20"/>
        </w:rPr>
        <w:t xml:space="preserve"> 488/2001/ЕЦ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Европског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парламента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Савета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заштиту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класификованих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стварају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обрађују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Европској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унији</w:t>
      </w:r>
      <w:proofErr w:type="spellEnd"/>
      <w:r w:rsidRPr="00654E4A">
        <w:rPr>
          <w:color w:val="auto"/>
          <w:szCs w:val="20"/>
        </w:rPr>
        <w:t xml:space="preserve">, и </w:t>
      </w:r>
      <w:proofErr w:type="spellStart"/>
      <w:r w:rsidRPr="00654E4A">
        <w:rPr>
          <w:color w:val="auto"/>
          <w:szCs w:val="20"/>
        </w:rPr>
        <w:t>представља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оквир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регулисање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размене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између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држава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чланица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институција</w:t>
      </w:r>
      <w:proofErr w:type="spellEnd"/>
      <w:r w:rsidRPr="00654E4A">
        <w:rPr>
          <w:color w:val="auto"/>
          <w:szCs w:val="20"/>
        </w:rPr>
        <w:t xml:space="preserve"> ЕУ.</w:t>
      </w:r>
    </w:p>
    <w:p w14:paraId="61D00B3D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директива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стандарде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државама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чланицама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везане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комуникацију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размену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 xml:space="preserve">. </w:t>
      </w:r>
    </w:p>
    <w:p w14:paraId="054C1EA5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Директива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правила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подразумева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ограничавају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>:</w:t>
      </w:r>
    </w:p>
    <w:p w14:paraId="5440609B" w14:textId="77777777" w:rsidR="00654E4A" w:rsidRPr="00654E4A" w:rsidRDefault="00654E4A" w:rsidP="007E4069">
      <w:pPr>
        <w:numPr>
          <w:ilvl w:val="0"/>
          <w:numId w:val="50"/>
        </w:numPr>
        <w:tabs>
          <w:tab w:val="clear" w:pos="720"/>
        </w:tabs>
        <w:spacing w:before="100" w:beforeAutospacing="1" w:after="100" w:afterAutospacing="1" w:line="240" w:lineRule="auto"/>
        <w:ind w:left="27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Провере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здравственог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користе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>.</w:t>
      </w:r>
    </w:p>
    <w:p w14:paraId="44C6EAC8" w14:textId="77777777" w:rsidR="00654E4A" w:rsidRPr="00654E4A" w:rsidRDefault="00654E4A" w:rsidP="007E4069">
      <w:pPr>
        <w:numPr>
          <w:ilvl w:val="0"/>
          <w:numId w:val="50"/>
        </w:numPr>
        <w:tabs>
          <w:tab w:val="clear" w:pos="720"/>
        </w:tabs>
        <w:spacing w:before="100" w:beforeAutospacing="1" w:after="100" w:afterAutospacing="1" w:line="240" w:lineRule="auto"/>
        <w:ind w:left="27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Процена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способности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позицијама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подразумевају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.</w:t>
      </w:r>
    </w:p>
    <w:p w14:paraId="1E29D7A5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Директива</w:t>
      </w:r>
      <w:proofErr w:type="spellEnd"/>
      <w:r w:rsidRPr="00654E4A">
        <w:rPr>
          <w:b/>
          <w:bCs/>
          <w:color w:val="auto"/>
          <w:szCs w:val="20"/>
        </w:rPr>
        <w:t xml:space="preserve"> 488/2001/ЕЦ</w:t>
      </w:r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Европској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унији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поставља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стандарда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процедура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обухвата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потпуности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аспекте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конкретних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Међутим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директива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lastRenderedPageBreak/>
        <w:t>могућност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укључивања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процес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издавања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46429860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Директива</w:t>
      </w:r>
      <w:proofErr w:type="spellEnd"/>
      <w:r w:rsidRPr="00654E4A">
        <w:rPr>
          <w:color w:val="auto"/>
          <w:szCs w:val="20"/>
        </w:rPr>
        <w:t xml:space="preserve"> 488 </w:t>
      </w:r>
      <w:proofErr w:type="spellStart"/>
      <w:r w:rsidRPr="00654E4A">
        <w:rPr>
          <w:color w:val="auto"/>
          <w:szCs w:val="20"/>
        </w:rPr>
        <w:t>наглашава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обезбеђују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поуздане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одговорне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способне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носе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без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опасности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ограничено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>:</w:t>
      </w:r>
    </w:p>
    <w:p w14:paraId="03DC8700" w14:textId="77777777" w:rsidR="00654E4A" w:rsidRPr="00654E4A" w:rsidRDefault="00654E4A" w:rsidP="007E4069">
      <w:pPr>
        <w:numPr>
          <w:ilvl w:val="0"/>
          <w:numId w:val="51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Провере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кривичне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историје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остале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утврђују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историју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>.</w:t>
      </w:r>
    </w:p>
    <w:p w14:paraId="3E33C299" w14:textId="77777777" w:rsidR="00654E4A" w:rsidRPr="00654E4A" w:rsidRDefault="00654E4A" w:rsidP="007E4069">
      <w:pPr>
        <w:numPr>
          <w:ilvl w:val="0"/>
          <w:numId w:val="51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Здравствене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важан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процеса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утврдило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одржи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концентрације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стабилности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психолошке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контроле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критичним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ситуацијама</w:t>
      </w:r>
      <w:proofErr w:type="spellEnd"/>
      <w:r w:rsidRPr="00654E4A">
        <w:rPr>
          <w:color w:val="auto"/>
          <w:szCs w:val="20"/>
        </w:rPr>
        <w:t>.</w:t>
      </w:r>
    </w:p>
    <w:p w14:paraId="62BD38E1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Здравствене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неопходне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осигурало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добија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укључује</w:t>
      </w:r>
      <w:proofErr w:type="spellEnd"/>
      <w:r w:rsidRPr="00654E4A">
        <w:rPr>
          <w:color w:val="auto"/>
          <w:szCs w:val="20"/>
        </w:rPr>
        <w:t>:</w:t>
      </w:r>
    </w:p>
    <w:p w14:paraId="103BECA7" w14:textId="77777777" w:rsidR="00654E4A" w:rsidRPr="00654E4A" w:rsidRDefault="00654E4A" w:rsidP="007E4069">
      <w:pPr>
        <w:numPr>
          <w:ilvl w:val="0"/>
          <w:numId w:val="52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Психијатријске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подложне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психијатријским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депресије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психозе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биполарни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јер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разумеју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адекватно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реагују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опасности</w:t>
      </w:r>
      <w:proofErr w:type="spellEnd"/>
      <w:r w:rsidRPr="00654E4A">
        <w:rPr>
          <w:color w:val="auto"/>
          <w:szCs w:val="20"/>
        </w:rPr>
        <w:t>.</w:t>
      </w:r>
    </w:p>
    <w:p w14:paraId="65F27F22" w14:textId="77777777" w:rsidR="00654E4A" w:rsidRPr="00654E4A" w:rsidRDefault="00654E4A" w:rsidP="007E4069">
      <w:pPr>
        <w:numPr>
          <w:ilvl w:val="0"/>
          <w:numId w:val="52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Нервни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когнитивни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поремећаји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деменција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Алцхајмерова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Паркинсонова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когнитивне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потенцијалну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опасност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.</w:t>
      </w:r>
    </w:p>
    <w:p w14:paraId="23042B99" w14:textId="77777777" w:rsidR="00654E4A" w:rsidRPr="00654E4A" w:rsidRDefault="00654E4A" w:rsidP="007E4069">
      <w:pPr>
        <w:numPr>
          <w:ilvl w:val="0"/>
          <w:numId w:val="52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Тешке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Алкохолизам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психоактивних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супстанци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непредвидивог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понашања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смањене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одржи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поверљивост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720943CD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Европској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унији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национални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управљају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Директивом</w:t>
      </w:r>
      <w:proofErr w:type="spellEnd"/>
      <w:r w:rsidRPr="00654E4A">
        <w:rPr>
          <w:color w:val="auto"/>
          <w:szCs w:val="20"/>
        </w:rPr>
        <w:t xml:space="preserve"> 488 </w:t>
      </w:r>
      <w:proofErr w:type="spellStart"/>
      <w:r w:rsidRPr="00654E4A">
        <w:rPr>
          <w:color w:val="auto"/>
          <w:szCs w:val="20"/>
        </w:rPr>
        <w:t>често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укључују</w:t>
      </w:r>
      <w:proofErr w:type="spellEnd"/>
      <w:r w:rsidRPr="00654E4A">
        <w:rPr>
          <w:color w:val="auto"/>
          <w:szCs w:val="20"/>
        </w:rPr>
        <w:t>:</w:t>
      </w:r>
    </w:p>
    <w:p w14:paraId="687B0AA7" w14:textId="77777777" w:rsidR="00654E4A" w:rsidRPr="00654E4A" w:rsidRDefault="00654E4A" w:rsidP="007E4069">
      <w:pPr>
        <w:numPr>
          <w:ilvl w:val="0"/>
          <w:numId w:val="53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Медицинске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психијатријске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обавезне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, у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врсте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посла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нивоа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>.</w:t>
      </w:r>
    </w:p>
    <w:p w14:paraId="53549A2F" w14:textId="77777777" w:rsidR="00654E4A" w:rsidRPr="00654E4A" w:rsidRDefault="00654E4A" w:rsidP="007E4069">
      <w:pPr>
        <w:numPr>
          <w:ilvl w:val="0"/>
          <w:numId w:val="53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Редовне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раднике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сталан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обавезне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редовне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проводити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одређеним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интервалима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lastRenderedPageBreak/>
        <w:t>осигурало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>.</w:t>
      </w:r>
    </w:p>
    <w:p w14:paraId="6FABDE07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Поштујући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начела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Генералног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закона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заштити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 xml:space="preserve"> (ГДПР), </w:t>
      </w:r>
      <w:proofErr w:type="spellStart"/>
      <w:r w:rsidRPr="00654E4A">
        <w:rPr>
          <w:color w:val="auto"/>
          <w:szCs w:val="20"/>
        </w:rPr>
        <w:t>све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вршити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поштовање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заштите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размену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обраду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користе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обезбеђени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одговарајући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услови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заштиту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контрола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2F71B465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Уколико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његову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одржи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поверење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одбијен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ограничен</w:t>
      </w:r>
      <w:proofErr w:type="spellEnd"/>
      <w:r w:rsidRPr="00654E4A">
        <w:rPr>
          <w:color w:val="auto"/>
          <w:szCs w:val="20"/>
        </w:rPr>
        <w:t xml:space="preserve">. У </w:t>
      </w:r>
      <w:proofErr w:type="spellStart"/>
      <w:r w:rsidRPr="00654E4A">
        <w:rPr>
          <w:color w:val="auto"/>
          <w:szCs w:val="20"/>
        </w:rPr>
        <w:t>неким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случајевима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привремен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могуће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размотрити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након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поправи</w:t>
      </w:r>
      <w:proofErr w:type="spellEnd"/>
      <w:r w:rsidRPr="00654E4A">
        <w:rPr>
          <w:color w:val="auto"/>
          <w:szCs w:val="20"/>
        </w:rPr>
        <w:t>.</w:t>
      </w:r>
    </w:p>
    <w:p w14:paraId="3822584A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Директивом</w:t>
      </w:r>
      <w:proofErr w:type="spellEnd"/>
      <w:r w:rsidRPr="00654E4A">
        <w:rPr>
          <w:b/>
          <w:bCs/>
          <w:color w:val="auto"/>
          <w:szCs w:val="20"/>
        </w:rPr>
        <w:t xml:space="preserve"> 488/2001/ЕЦ</w:t>
      </w:r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важан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процедура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добијање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Европској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унији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осигуравају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Поступци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принципима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проводити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поштовање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приватности</w:t>
      </w:r>
      <w:proofErr w:type="spellEnd"/>
      <w:r w:rsidRPr="00654E4A">
        <w:rPr>
          <w:color w:val="auto"/>
          <w:szCs w:val="20"/>
        </w:rPr>
        <w:t xml:space="preserve"> и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националним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европским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законодавством</w:t>
      </w:r>
      <w:proofErr w:type="spellEnd"/>
      <w:r w:rsidRPr="00654E4A">
        <w:rPr>
          <w:color w:val="auto"/>
          <w:szCs w:val="20"/>
        </w:rPr>
        <w:t>.</w:t>
      </w:r>
    </w:p>
    <w:p w14:paraId="18A1E14F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b/>
          <w:color w:val="auto"/>
          <w:szCs w:val="20"/>
        </w:rPr>
        <w:t xml:space="preserve">НАТО </w:t>
      </w:r>
      <w:proofErr w:type="spellStart"/>
      <w:r w:rsidRPr="00654E4A">
        <w:rPr>
          <w:b/>
          <w:color w:val="auto"/>
          <w:szCs w:val="20"/>
        </w:rPr>
        <w:t>стандард</w:t>
      </w:r>
      <w:proofErr w:type="spellEnd"/>
      <w:r w:rsidRPr="00654E4A">
        <w:rPr>
          <w:b/>
          <w:color w:val="auto"/>
          <w:szCs w:val="20"/>
        </w:rPr>
        <w:t xml:space="preserve"> </w:t>
      </w:r>
      <w:r w:rsidRPr="00654E4A">
        <w:rPr>
          <w:b/>
          <w:color w:val="auto"/>
          <w:szCs w:val="20"/>
          <w:lang w:val="sr-Cyrl-RS"/>
        </w:rPr>
        <w:t>С</w:t>
      </w:r>
      <w:r w:rsidR="00D34315">
        <w:rPr>
          <w:b/>
          <w:color w:val="auto"/>
          <w:szCs w:val="20"/>
          <w:lang w:val="sr-Latn-RS"/>
        </w:rPr>
        <w:t xml:space="preserve">-M (2002) </w:t>
      </w:r>
      <w:r w:rsidRPr="00654E4A">
        <w:rPr>
          <w:b/>
          <w:color w:val="auto"/>
          <w:szCs w:val="20"/>
        </w:rPr>
        <w:t>49</w:t>
      </w:r>
      <w:r w:rsidR="00FF0369">
        <w:rPr>
          <w:b/>
          <w:color w:val="auto"/>
          <w:szCs w:val="20"/>
        </w:rPr>
        <w:t xml:space="preserve"> </w:t>
      </w:r>
      <w:r w:rsidR="00FF0369">
        <w:rPr>
          <w:b/>
          <w:color w:val="auto"/>
          <w:szCs w:val="20"/>
          <w:lang w:val="sr-Cyrl-RS"/>
        </w:rPr>
        <w:t>(у даљем тексту НАТО С49)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подразумева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обухватају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различите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аспекте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>:</w:t>
      </w:r>
    </w:p>
    <w:p w14:paraId="154D3FAF" w14:textId="77777777" w:rsidR="00654E4A" w:rsidRPr="00654E4A" w:rsidRDefault="00654E4A" w:rsidP="007E4069">
      <w:pPr>
        <w:numPr>
          <w:ilvl w:val="0"/>
          <w:numId w:val="5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54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Кривичну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историју</w:t>
      </w:r>
      <w:proofErr w:type="spellEnd"/>
      <w:r w:rsidRPr="00654E4A">
        <w:rPr>
          <w:color w:val="auto"/>
          <w:szCs w:val="20"/>
        </w:rPr>
        <w:t>.</w:t>
      </w:r>
    </w:p>
    <w:p w14:paraId="4F90E7F4" w14:textId="77777777" w:rsidR="00654E4A" w:rsidRPr="00654E4A" w:rsidRDefault="00654E4A" w:rsidP="007E4069">
      <w:pPr>
        <w:numPr>
          <w:ilvl w:val="0"/>
          <w:numId w:val="5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54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Психолошке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>.</w:t>
      </w:r>
    </w:p>
    <w:p w14:paraId="051F4B25" w14:textId="77777777" w:rsidR="00654E4A" w:rsidRPr="00654E4A" w:rsidRDefault="00654E4A" w:rsidP="007E4069">
      <w:pPr>
        <w:numPr>
          <w:ilvl w:val="0"/>
          <w:numId w:val="5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54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Медицинске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физичко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психијатријско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здравље</w:t>
      </w:r>
      <w:proofErr w:type="spellEnd"/>
      <w:r w:rsidRPr="00654E4A">
        <w:rPr>
          <w:color w:val="auto"/>
          <w:szCs w:val="20"/>
        </w:rPr>
        <w:t>).</w:t>
      </w:r>
    </w:p>
    <w:p w14:paraId="1C927334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b/>
          <w:color w:val="auto"/>
          <w:szCs w:val="20"/>
        </w:rPr>
        <w:t xml:space="preserve">НАТО </w:t>
      </w:r>
      <w:r w:rsidRPr="00654E4A">
        <w:rPr>
          <w:b/>
          <w:color w:val="auto"/>
          <w:szCs w:val="20"/>
          <w:lang w:val="sr-Cyrl-RS"/>
        </w:rPr>
        <w:t>С</w:t>
      </w:r>
      <w:r w:rsidRPr="00654E4A">
        <w:rPr>
          <w:b/>
          <w:color w:val="auto"/>
          <w:szCs w:val="20"/>
        </w:rPr>
        <w:t xml:space="preserve">49 </w:t>
      </w:r>
      <w:proofErr w:type="spellStart"/>
      <w:r w:rsidRPr="00654E4A">
        <w:rPr>
          <w:b/>
          <w:color w:val="auto"/>
          <w:szCs w:val="20"/>
        </w:rPr>
        <w:t>захтева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позиције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психолошки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физички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задатке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интегритета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395A648A" w14:textId="77777777" w:rsidR="00284591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НАТО-а,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разматрају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строгим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процедурама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потпуно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искључити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преглед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оправдан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интерес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задатке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.</w:t>
      </w:r>
    </w:p>
    <w:p w14:paraId="5BCFC305" w14:textId="77777777" w:rsidR="00284591" w:rsidRDefault="00284591">
      <w:pPr>
        <w:spacing w:after="160" w:line="259" w:lineRule="auto"/>
        <w:ind w:lef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br w:type="page"/>
      </w:r>
    </w:p>
    <w:p w14:paraId="4C797C32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lastRenderedPageBreak/>
        <w:t>Медицинска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случајевима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обухвата</w:t>
      </w:r>
      <w:proofErr w:type="spellEnd"/>
      <w:r w:rsidRPr="00654E4A">
        <w:rPr>
          <w:color w:val="auto"/>
          <w:szCs w:val="20"/>
        </w:rPr>
        <w:t>:</w:t>
      </w:r>
    </w:p>
    <w:p w14:paraId="6B9E5AC9" w14:textId="77777777" w:rsidR="00654E4A" w:rsidRPr="00654E4A" w:rsidRDefault="00654E4A" w:rsidP="007E4069">
      <w:pPr>
        <w:numPr>
          <w:ilvl w:val="0"/>
          <w:numId w:val="5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Психијатријске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утврђивање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какве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пример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психозе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депресије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друге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).</w:t>
      </w:r>
    </w:p>
    <w:p w14:paraId="350DBBF1" w14:textId="77777777" w:rsidR="00654E4A" w:rsidRPr="00654E4A" w:rsidRDefault="00654E4A" w:rsidP="007E4069">
      <w:pPr>
        <w:numPr>
          <w:ilvl w:val="0"/>
          <w:numId w:val="5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Физичке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физички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издржи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услове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поставити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оквиру</w:t>
      </w:r>
      <w:proofErr w:type="spellEnd"/>
      <w:r w:rsidRPr="00654E4A">
        <w:rPr>
          <w:color w:val="auto"/>
          <w:szCs w:val="20"/>
        </w:rPr>
        <w:t xml:space="preserve"> НАТО </w:t>
      </w:r>
      <w:proofErr w:type="spellStart"/>
      <w:r w:rsidRPr="00654E4A">
        <w:rPr>
          <w:color w:val="auto"/>
          <w:szCs w:val="20"/>
        </w:rPr>
        <w:t>активности</w:t>
      </w:r>
      <w:proofErr w:type="spellEnd"/>
      <w:r w:rsidRPr="00654E4A">
        <w:rPr>
          <w:color w:val="auto"/>
          <w:szCs w:val="20"/>
        </w:rPr>
        <w:t>.</w:t>
      </w:r>
    </w:p>
    <w:p w14:paraId="6AEFEE2E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Заштита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личних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велике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важности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НАТО </w:t>
      </w:r>
      <w:r w:rsidRPr="00654E4A">
        <w:rPr>
          <w:color w:val="auto"/>
          <w:szCs w:val="20"/>
          <w:lang w:val="sr-Cyrl-RS"/>
        </w:rPr>
        <w:t>С</w:t>
      </w:r>
      <w:r w:rsidRPr="00654E4A">
        <w:rPr>
          <w:color w:val="auto"/>
          <w:szCs w:val="20"/>
        </w:rPr>
        <w:t xml:space="preserve">49 и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права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приватност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ограничена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уколико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осигура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национална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интегритет</w:t>
      </w:r>
      <w:proofErr w:type="spellEnd"/>
      <w:r w:rsidRPr="00654E4A">
        <w:rPr>
          <w:color w:val="auto"/>
          <w:szCs w:val="20"/>
        </w:rPr>
        <w:t xml:space="preserve"> НАТО </w:t>
      </w:r>
      <w:proofErr w:type="spellStart"/>
      <w:r w:rsidRPr="00654E4A">
        <w:rPr>
          <w:color w:val="auto"/>
          <w:szCs w:val="20"/>
        </w:rPr>
        <w:t>система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разматрају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само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оквиру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дужности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.</w:t>
      </w:r>
    </w:p>
    <w:p w14:paraId="11914E8E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уважавање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националних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напоменом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ради</w:t>
      </w:r>
      <w:proofErr w:type="spellEnd"/>
      <w:r w:rsidRPr="00654E4A">
        <w:rPr>
          <w:color w:val="auto"/>
          <w:szCs w:val="20"/>
        </w:rPr>
        <w:t xml:space="preserve"> у НАТО, </w:t>
      </w:r>
      <w:proofErr w:type="spellStart"/>
      <w:r w:rsidRPr="00654E4A">
        <w:rPr>
          <w:color w:val="auto"/>
          <w:szCs w:val="20"/>
        </w:rPr>
        <w:t>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стандардима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НАТО </w:t>
      </w:r>
      <w:proofErr w:type="spellStart"/>
      <w:r w:rsidRPr="00654E4A">
        <w:rPr>
          <w:color w:val="auto"/>
          <w:szCs w:val="20"/>
        </w:rPr>
        <w:t>прописује</w:t>
      </w:r>
      <w:proofErr w:type="spellEnd"/>
      <w:r w:rsidRPr="00654E4A">
        <w:rPr>
          <w:color w:val="auto"/>
          <w:szCs w:val="20"/>
        </w:rPr>
        <w:t xml:space="preserve"> у </w:t>
      </w:r>
      <w:r w:rsidRPr="00654E4A">
        <w:rPr>
          <w:color w:val="auto"/>
          <w:szCs w:val="20"/>
          <w:lang w:val="sr-Cyrl-RS"/>
        </w:rPr>
        <w:t>С</w:t>
      </w:r>
      <w:r w:rsidRPr="00654E4A">
        <w:rPr>
          <w:color w:val="auto"/>
          <w:szCs w:val="20"/>
        </w:rPr>
        <w:t xml:space="preserve">49.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значи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неким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случајевима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локални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закони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заштити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потпуно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изједначени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стандардима</w:t>
      </w:r>
      <w:proofErr w:type="spellEnd"/>
      <w:r w:rsidRPr="00654E4A">
        <w:rPr>
          <w:color w:val="auto"/>
          <w:szCs w:val="20"/>
        </w:rPr>
        <w:t xml:space="preserve"> НАТО,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даље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приватности</w:t>
      </w:r>
      <w:proofErr w:type="spellEnd"/>
      <w:r w:rsidRPr="00654E4A">
        <w:rPr>
          <w:color w:val="auto"/>
          <w:szCs w:val="20"/>
        </w:rPr>
        <w:t>.</w:t>
      </w:r>
    </w:p>
    <w:p w14:paraId="0E7F4A2C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разматрају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овом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, НАТО </w:t>
      </w:r>
      <w:r w:rsidRPr="00654E4A">
        <w:rPr>
          <w:color w:val="auto"/>
          <w:szCs w:val="20"/>
          <w:lang w:val="sr-Cyrl-RS"/>
        </w:rPr>
        <w:t>С</w:t>
      </w:r>
      <w:r w:rsidRPr="00654E4A">
        <w:rPr>
          <w:color w:val="auto"/>
          <w:szCs w:val="20"/>
        </w:rPr>
        <w:t xml:space="preserve">49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сматрати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оквир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дефинише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какви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проверити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обрадити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поштовање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приватност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етичких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принципа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Такође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државе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чланице</w:t>
      </w:r>
      <w:proofErr w:type="spellEnd"/>
      <w:r w:rsidRPr="00654E4A">
        <w:rPr>
          <w:color w:val="auto"/>
          <w:szCs w:val="20"/>
        </w:rPr>
        <w:t xml:space="preserve"> НАТО-а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обавезне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поступају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локалним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законима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заштити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заштити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циљем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обезбеде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највиши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стандард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смислу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.</w:t>
      </w:r>
    </w:p>
    <w:p w14:paraId="444D3062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b/>
          <w:bCs/>
          <w:color w:val="auto"/>
          <w:szCs w:val="20"/>
        </w:rPr>
        <w:t xml:space="preserve">НАТО </w:t>
      </w:r>
      <w:proofErr w:type="spellStart"/>
      <w:r w:rsidRPr="00654E4A">
        <w:rPr>
          <w:b/>
          <w:bCs/>
          <w:color w:val="auto"/>
          <w:szCs w:val="20"/>
        </w:rPr>
        <w:t>стандардима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r w:rsidRPr="00654E4A">
        <w:rPr>
          <w:b/>
          <w:bCs/>
          <w:color w:val="auto"/>
          <w:szCs w:val="20"/>
          <w:lang w:val="sr-Cyrl-RS"/>
        </w:rPr>
        <w:t>С</w:t>
      </w:r>
      <w:r w:rsidRPr="00654E4A">
        <w:rPr>
          <w:b/>
          <w:bCs/>
          <w:color w:val="auto"/>
          <w:szCs w:val="20"/>
        </w:rPr>
        <w:t>49</w:t>
      </w:r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медицинске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важан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балансиране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етичким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аспектима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здравља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обухватају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психијатријске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физичке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строгим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поштовањем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националним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међународним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прописима</w:t>
      </w:r>
      <w:proofErr w:type="spellEnd"/>
      <w:r w:rsidRPr="00654E4A">
        <w:rPr>
          <w:color w:val="auto"/>
          <w:szCs w:val="20"/>
        </w:rPr>
        <w:t>.</w:t>
      </w:r>
    </w:p>
    <w:p w14:paraId="6045F47E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у САД, </w:t>
      </w:r>
      <w:proofErr w:type="spellStart"/>
      <w:r w:rsidRPr="00654E4A">
        <w:rPr>
          <w:color w:val="auto"/>
          <w:szCs w:val="20"/>
        </w:rPr>
        <w:t>Великој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Британији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Француској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Немачкој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разликује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правних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етичких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стандарда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специфични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сваку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земљу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Испод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наведене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опште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карактеристике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област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уређена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тим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земљама</w:t>
      </w:r>
      <w:proofErr w:type="spellEnd"/>
      <w:r w:rsidRPr="00654E4A">
        <w:rPr>
          <w:color w:val="auto"/>
          <w:szCs w:val="20"/>
        </w:rPr>
        <w:t>:</w:t>
      </w:r>
    </w:p>
    <w:p w14:paraId="76C17E41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outlineLvl w:val="2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lastRenderedPageBreak/>
        <w:t>САД</w:t>
      </w:r>
      <w:r w:rsidRPr="00654E4A">
        <w:rPr>
          <w:b/>
          <w:bCs/>
          <w:color w:val="auto"/>
          <w:szCs w:val="20"/>
          <w:lang w:val="sr-Cyrl-RS"/>
        </w:rPr>
        <w:t xml:space="preserve"> - </w:t>
      </w:r>
      <w:r w:rsidRPr="00654E4A">
        <w:rPr>
          <w:color w:val="auto"/>
          <w:szCs w:val="20"/>
        </w:rPr>
        <w:t xml:space="preserve">У САД,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="00640575">
        <w:rPr>
          <w:color w:val="auto"/>
          <w:szCs w:val="20"/>
          <w:lang w:val="sr-Cyrl-RS"/>
        </w:rPr>
        <w:t xml:space="preserve"> (Е</w:t>
      </w:r>
      <w:proofErr w:type="spellStart"/>
      <w:r w:rsidR="00640575">
        <w:t>xecutive</w:t>
      </w:r>
      <w:proofErr w:type="spellEnd"/>
      <w:r w:rsidR="00640575">
        <w:t xml:space="preserve"> Order 13526—Classified National Security Information</w:t>
      </w:r>
      <w:r w:rsidR="008A179B">
        <w:rPr>
          <w:lang w:val="sr-Cyrl-RS"/>
        </w:rPr>
        <w:t xml:space="preserve"> из 2009. године</w:t>
      </w:r>
      <w:r w:rsidR="00640575">
        <w:rPr>
          <w:lang w:val="sr-Cyrl-RS"/>
        </w:rPr>
        <w:t>)</w:t>
      </w:r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регулисани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кроз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различите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најважнији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документ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Федерални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закон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приватности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заштити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b/>
          <w:bCs/>
          <w:color w:val="auto"/>
          <w:szCs w:val="20"/>
        </w:rPr>
        <w:t xml:space="preserve"> (HIPAA)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примењује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њихову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обраду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Уз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специфични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процедуре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>:</w:t>
      </w:r>
    </w:p>
    <w:p w14:paraId="781586CF" w14:textId="77777777" w:rsidR="00654E4A" w:rsidRPr="00654E4A" w:rsidRDefault="00654E4A" w:rsidP="007E4069">
      <w:pPr>
        <w:numPr>
          <w:ilvl w:val="0"/>
          <w:numId w:val="40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National Security Agency (NSA)</w:t>
      </w:r>
      <w:r w:rsidRPr="00654E4A">
        <w:rPr>
          <w:color w:val="auto"/>
          <w:szCs w:val="20"/>
        </w:rPr>
        <w:t xml:space="preserve"> и </w:t>
      </w:r>
      <w:r w:rsidRPr="00654E4A">
        <w:rPr>
          <w:b/>
          <w:bCs/>
          <w:color w:val="auto"/>
          <w:szCs w:val="20"/>
        </w:rPr>
        <w:t>Federal Bureau of Investigation (FBI)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користе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одређене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положаје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сачувани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поверљиви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открити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само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јасно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одобрење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оквиру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оправданих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процедура</w:t>
      </w:r>
      <w:proofErr w:type="spellEnd"/>
      <w:r w:rsidRPr="00654E4A">
        <w:rPr>
          <w:color w:val="auto"/>
          <w:szCs w:val="20"/>
        </w:rPr>
        <w:t>.</w:t>
      </w:r>
    </w:p>
    <w:p w14:paraId="6CE1B57F" w14:textId="77777777" w:rsidR="00654E4A" w:rsidRPr="00654E4A" w:rsidRDefault="00654E4A" w:rsidP="007E4069">
      <w:pPr>
        <w:numPr>
          <w:ilvl w:val="0"/>
          <w:numId w:val="40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Executive Order 12968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дефинише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стандарде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обавезне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владине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службенике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физичког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менталног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само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случајевима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указују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потенцијални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>.</w:t>
      </w:r>
    </w:p>
    <w:p w14:paraId="29FCC48C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Велика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Британија</w:t>
      </w:r>
      <w:proofErr w:type="spellEnd"/>
      <w:r w:rsidRPr="00654E4A">
        <w:rPr>
          <w:b/>
          <w:bCs/>
          <w:color w:val="auto"/>
          <w:szCs w:val="20"/>
          <w:lang w:val="sr-Cyrl-RS"/>
        </w:rPr>
        <w:t xml:space="preserve"> - </w:t>
      </w: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Великој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Британији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такође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подлеже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строгим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Основни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овом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Закон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заштити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из</w:t>
      </w:r>
      <w:proofErr w:type="spellEnd"/>
      <w:r w:rsidRPr="00654E4A">
        <w:rPr>
          <w:b/>
          <w:bCs/>
          <w:color w:val="auto"/>
          <w:szCs w:val="20"/>
        </w:rPr>
        <w:t xml:space="preserve"> 2018. </w:t>
      </w:r>
      <w:proofErr w:type="spellStart"/>
      <w:r w:rsidRPr="00654E4A">
        <w:rPr>
          <w:b/>
          <w:bCs/>
          <w:color w:val="auto"/>
          <w:szCs w:val="20"/>
        </w:rPr>
        <w:t>године</w:t>
      </w:r>
      <w:proofErr w:type="spellEnd"/>
      <w:r w:rsidRPr="00654E4A">
        <w:rPr>
          <w:color w:val="auto"/>
          <w:szCs w:val="20"/>
        </w:rPr>
        <w:t xml:space="preserve"> (Data Protection Act 2018)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усклађен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b/>
          <w:bCs/>
          <w:color w:val="auto"/>
          <w:szCs w:val="20"/>
        </w:rPr>
        <w:t>ГДПР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смерницама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610CE8A1" w14:textId="77777777" w:rsidR="00654E4A" w:rsidRPr="00654E4A" w:rsidRDefault="00654E4A" w:rsidP="007E4069">
      <w:pPr>
        <w:numPr>
          <w:ilvl w:val="0"/>
          <w:numId w:val="41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The Security Vetting Agency (SVT)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главни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спровођење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прегледа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психолошких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неопходно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управља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.</w:t>
      </w:r>
    </w:p>
    <w:p w14:paraId="4745440D" w14:textId="77777777" w:rsidR="00654E4A" w:rsidRPr="00654E4A" w:rsidRDefault="00654E4A" w:rsidP="007E4069">
      <w:pPr>
        <w:numPr>
          <w:ilvl w:val="0"/>
          <w:numId w:val="41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подвргавају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пример</w:t>
      </w:r>
      <w:proofErr w:type="spellEnd"/>
      <w:r w:rsidRPr="00654E4A">
        <w:rPr>
          <w:color w:val="auto"/>
          <w:szCs w:val="20"/>
        </w:rPr>
        <w:t xml:space="preserve">, у </w:t>
      </w:r>
      <w:proofErr w:type="spellStart"/>
      <w:r w:rsidRPr="00654E4A">
        <w:rPr>
          <w:color w:val="auto"/>
          <w:szCs w:val="20"/>
        </w:rPr>
        <w:t>оквиру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обавештајних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служби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жале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сматрају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нарушена</w:t>
      </w:r>
      <w:proofErr w:type="spellEnd"/>
      <w:r w:rsidRPr="00654E4A">
        <w:rPr>
          <w:color w:val="auto"/>
          <w:szCs w:val="20"/>
        </w:rPr>
        <w:t xml:space="preserve">, а </w:t>
      </w: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изазвана</w:t>
      </w:r>
      <w:proofErr w:type="spellEnd"/>
      <w:r w:rsidRPr="00654E4A">
        <w:rPr>
          <w:color w:val="auto"/>
          <w:szCs w:val="20"/>
        </w:rPr>
        <w:t>.</w:t>
      </w:r>
    </w:p>
    <w:p w14:paraId="47507F36" w14:textId="77777777" w:rsidR="00654E4A" w:rsidRPr="00654E4A" w:rsidRDefault="00654E4A" w:rsidP="007E4069">
      <w:pPr>
        <w:numPr>
          <w:ilvl w:val="0"/>
          <w:numId w:val="41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Великој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Британији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овакве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строгим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надзором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независних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тела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b/>
          <w:bCs/>
          <w:color w:val="auto"/>
          <w:szCs w:val="20"/>
        </w:rPr>
        <w:t>Information Commissioner's Office (ICO)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надзире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762D284F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outlineLvl w:val="2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Француска</w:t>
      </w:r>
      <w:proofErr w:type="spellEnd"/>
      <w:r w:rsidRPr="00654E4A">
        <w:rPr>
          <w:b/>
          <w:bCs/>
          <w:color w:val="auto"/>
          <w:szCs w:val="20"/>
          <w:lang w:val="sr-Cyrl-RS"/>
        </w:rPr>
        <w:t xml:space="preserve"> - </w:t>
      </w: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Француској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регулисана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Законом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заштити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(Loi Informatique et </w:t>
      </w:r>
      <w:proofErr w:type="spellStart"/>
      <w:r w:rsidRPr="00654E4A">
        <w:rPr>
          <w:color w:val="auto"/>
          <w:szCs w:val="20"/>
        </w:rPr>
        <w:t>Libertés</w:t>
      </w:r>
      <w:proofErr w:type="spellEnd"/>
      <w:r w:rsidRPr="00654E4A">
        <w:rPr>
          <w:color w:val="auto"/>
          <w:szCs w:val="20"/>
        </w:rPr>
        <w:t xml:space="preserve">) и </w:t>
      </w:r>
      <w:r w:rsidRPr="00654E4A">
        <w:rPr>
          <w:b/>
          <w:bCs/>
          <w:color w:val="auto"/>
          <w:szCs w:val="20"/>
        </w:rPr>
        <w:t>ГДПР-</w:t>
      </w:r>
      <w:proofErr w:type="spellStart"/>
      <w:r w:rsidRPr="00654E4A">
        <w:rPr>
          <w:b/>
          <w:bCs/>
          <w:color w:val="auto"/>
          <w:szCs w:val="20"/>
        </w:rPr>
        <w:t>ом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посебан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значај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строго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законско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усмеравање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људских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ресурса</w:t>
      </w:r>
      <w:proofErr w:type="spellEnd"/>
      <w:r w:rsidRPr="00654E4A">
        <w:rPr>
          <w:color w:val="auto"/>
          <w:szCs w:val="20"/>
        </w:rPr>
        <w:t>:</w:t>
      </w:r>
    </w:p>
    <w:p w14:paraId="3D705BE8" w14:textId="77777777" w:rsidR="00654E4A" w:rsidRPr="00654E4A" w:rsidRDefault="00654E4A" w:rsidP="007E4069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Direction Générale de la </w:t>
      </w:r>
      <w:proofErr w:type="spellStart"/>
      <w:r w:rsidRPr="00654E4A">
        <w:rPr>
          <w:b/>
          <w:bCs/>
          <w:color w:val="auto"/>
          <w:szCs w:val="20"/>
        </w:rPr>
        <w:t>Sécurité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Extérieure</w:t>
      </w:r>
      <w:proofErr w:type="spellEnd"/>
      <w:r w:rsidRPr="00654E4A">
        <w:rPr>
          <w:b/>
          <w:bCs/>
          <w:color w:val="auto"/>
          <w:szCs w:val="20"/>
        </w:rPr>
        <w:t xml:space="preserve"> (DGSE)</w:t>
      </w:r>
      <w:r w:rsidRPr="00654E4A">
        <w:rPr>
          <w:color w:val="auto"/>
          <w:szCs w:val="20"/>
        </w:rPr>
        <w:t xml:space="preserve"> и </w:t>
      </w:r>
      <w:r w:rsidRPr="00654E4A">
        <w:rPr>
          <w:b/>
          <w:bCs/>
          <w:color w:val="auto"/>
          <w:szCs w:val="20"/>
        </w:rPr>
        <w:t xml:space="preserve">Direction de la Protection et de la </w:t>
      </w:r>
      <w:proofErr w:type="spellStart"/>
      <w:r w:rsidRPr="00654E4A">
        <w:rPr>
          <w:b/>
          <w:bCs/>
          <w:color w:val="auto"/>
          <w:szCs w:val="20"/>
        </w:rPr>
        <w:t>Sécurité</w:t>
      </w:r>
      <w:proofErr w:type="spellEnd"/>
      <w:r w:rsidRPr="00654E4A">
        <w:rPr>
          <w:b/>
          <w:bCs/>
          <w:color w:val="auto"/>
          <w:szCs w:val="20"/>
        </w:rPr>
        <w:t xml:space="preserve"> de la Défense (DPSD)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овлашћења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позицијама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дозвољена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оквиру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lastRenderedPageBreak/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само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и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законским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ограничењима</w:t>
      </w:r>
      <w:proofErr w:type="spellEnd"/>
      <w:r w:rsidRPr="00654E4A">
        <w:rPr>
          <w:color w:val="auto"/>
          <w:szCs w:val="20"/>
        </w:rPr>
        <w:t>.</w:t>
      </w:r>
    </w:p>
    <w:p w14:paraId="1A829AD7" w14:textId="77777777" w:rsidR="00654E4A" w:rsidRPr="00654E4A" w:rsidRDefault="00654E4A" w:rsidP="007E4069">
      <w:pPr>
        <w:numPr>
          <w:ilvl w:val="0"/>
          <w:numId w:val="4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Француски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приватности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заштити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наглашава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каква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ограничена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стриктно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неопходно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информисани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>.</w:t>
      </w:r>
    </w:p>
    <w:p w14:paraId="1F7AEF7E" w14:textId="77777777" w:rsidR="00654E4A" w:rsidRPr="00654E4A" w:rsidRDefault="00654E4A" w:rsidP="00E63928">
      <w:pPr>
        <w:tabs>
          <w:tab w:val="num" w:pos="360"/>
        </w:tabs>
        <w:spacing w:before="100" w:beforeAutospacing="1" w:after="100" w:afterAutospacing="1" w:line="240" w:lineRule="auto"/>
        <w:ind w:left="360" w:hanging="270"/>
        <w:outlineLvl w:val="2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Немачка</w:t>
      </w:r>
      <w:proofErr w:type="spellEnd"/>
      <w:r w:rsidRPr="00654E4A">
        <w:rPr>
          <w:b/>
          <w:bCs/>
          <w:color w:val="auto"/>
          <w:szCs w:val="20"/>
          <w:lang w:val="sr-Cyrl-RS"/>
        </w:rPr>
        <w:t xml:space="preserve"> -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веома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стриктне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вези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нарочито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питању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Основни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регулише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област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Закон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заштити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Bundesdatenschutzgesetz</w:t>
      </w:r>
      <w:proofErr w:type="spellEnd"/>
      <w:r w:rsidRPr="00654E4A">
        <w:rPr>
          <w:color w:val="auto"/>
          <w:szCs w:val="20"/>
        </w:rPr>
        <w:t xml:space="preserve">),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r w:rsidRPr="00654E4A">
        <w:rPr>
          <w:b/>
          <w:bCs/>
          <w:color w:val="auto"/>
          <w:szCs w:val="20"/>
        </w:rPr>
        <w:t>ГДПР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примењује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целој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Европи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Немачкој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такође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4A426FE4" w14:textId="77777777" w:rsidR="00654E4A" w:rsidRPr="00654E4A" w:rsidRDefault="00654E4A" w:rsidP="007E4069">
      <w:pPr>
        <w:numPr>
          <w:ilvl w:val="0"/>
          <w:numId w:val="4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Federal Office for the Protection of the Constitution (</w:t>
      </w:r>
      <w:proofErr w:type="spellStart"/>
      <w:r w:rsidRPr="00654E4A">
        <w:rPr>
          <w:b/>
          <w:bCs/>
          <w:color w:val="auto"/>
          <w:szCs w:val="20"/>
        </w:rPr>
        <w:t>BfV</w:t>
      </w:r>
      <w:proofErr w:type="spellEnd"/>
      <w:r w:rsidRPr="00654E4A">
        <w:rPr>
          <w:b/>
          <w:bCs/>
          <w:color w:val="auto"/>
          <w:szCs w:val="20"/>
        </w:rPr>
        <w:t>)</w:t>
      </w:r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друге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агенције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спроводе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строго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слободу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обрађени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само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неопходни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.</w:t>
      </w:r>
    </w:p>
    <w:p w14:paraId="71CB63BA" w14:textId="77777777" w:rsidR="00654E4A" w:rsidRPr="00654E4A" w:rsidRDefault="00654E4A" w:rsidP="007E4069">
      <w:pPr>
        <w:numPr>
          <w:ilvl w:val="0"/>
          <w:numId w:val="4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заснована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информисаном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пристанку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неопходности</w:t>
      </w:r>
      <w:proofErr w:type="spellEnd"/>
      <w:r w:rsidRPr="00654E4A">
        <w:rPr>
          <w:color w:val="auto"/>
          <w:szCs w:val="20"/>
        </w:rPr>
        <w:t xml:space="preserve">, а </w:t>
      </w:r>
      <w:proofErr w:type="spellStart"/>
      <w:r w:rsidRPr="00654E4A">
        <w:rPr>
          <w:color w:val="auto"/>
          <w:szCs w:val="20"/>
        </w:rPr>
        <w:t>особама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подвргавају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обезбеђена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адекватна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средства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оспоравање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доносе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22BDD7F9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свим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земљама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строго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регулисана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заштиту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Често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информисани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, а </w:t>
      </w:r>
      <w:proofErr w:type="spellStart"/>
      <w:r w:rsidRPr="00654E4A">
        <w:rPr>
          <w:color w:val="auto"/>
          <w:szCs w:val="20"/>
        </w:rPr>
        <w:t>све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засноване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принципу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неопходности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Важно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границе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етичке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принципе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надзор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механизми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оспоравање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одлука</w:t>
      </w:r>
      <w:proofErr w:type="spellEnd"/>
      <w:r w:rsidRPr="00654E4A">
        <w:rPr>
          <w:color w:val="auto"/>
          <w:szCs w:val="20"/>
        </w:rPr>
        <w:t>.</w:t>
      </w:r>
    </w:p>
    <w:p w14:paraId="6813399B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b/>
          <w:color w:val="auto"/>
          <w:szCs w:val="20"/>
          <w:lang w:val="sr-Cyrl-RS"/>
        </w:rPr>
        <w:t>Руска Федерација</w:t>
      </w:r>
      <w:r w:rsidRPr="00654E4A">
        <w:rPr>
          <w:color w:val="auto"/>
          <w:szCs w:val="20"/>
          <w:lang w:val="sr-Cyrl-RS"/>
        </w:rPr>
        <w:t xml:space="preserve"> - </w:t>
      </w: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Русији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такође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подлеже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строгим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правним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етичким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правилима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ослања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различите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националне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регулишу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област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Основни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смернице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Русији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укључују</w:t>
      </w:r>
      <w:proofErr w:type="spellEnd"/>
      <w:r w:rsidRPr="00654E4A">
        <w:rPr>
          <w:color w:val="auto"/>
          <w:szCs w:val="20"/>
        </w:rPr>
        <w:t>:</w:t>
      </w:r>
    </w:p>
    <w:p w14:paraId="4495DA75" w14:textId="77777777" w:rsidR="00654E4A" w:rsidRPr="00654E4A" w:rsidRDefault="00654E4A" w:rsidP="007E4069">
      <w:pPr>
        <w:numPr>
          <w:ilvl w:val="0"/>
          <w:numId w:val="44"/>
        </w:numPr>
        <w:tabs>
          <w:tab w:val="clear" w:pos="720"/>
          <w:tab w:val="num" w:pos="450"/>
        </w:tabs>
        <w:spacing w:before="100" w:beforeAutospacing="1" w:after="120" w:line="240" w:lineRule="auto"/>
        <w:ind w:left="374" w:hanging="187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Закон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заштити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</w:t>
      </w:r>
      <w:proofErr w:type="spellEnd"/>
      <w:r w:rsidRPr="00654E4A">
        <w:rPr>
          <w:color w:val="auto"/>
          <w:szCs w:val="20"/>
        </w:rPr>
        <w:t xml:space="preserve"> 2006. </w:t>
      </w:r>
      <w:proofErr w:type="spellStart"/>
      <w:r w:rsidRPr="00654E4A">
        <w:rPr>
          <w:color w:val="auto"/>
          <w:szCs w:val="20"/>
        </w:rPr>
        <w:t>године</w:t>
      </w:r>
      <w:proofErr w:type="spellEnd"/>
      <w:r w:rsidRPr="00654E4A">
        <w:rPr>
          <w:color w:val="auto"/>
          <w:szCs w:val="20"/>
        </w:rPr>
        <w:t xml:space="preserve"> (Federal Law No. 152-FZ),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доносио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оквир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медицинске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предвиђа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),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обрађивати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само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строго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дефинисаним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субјекта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43EA8A9A" w14:textId="77777777" w:rsidR="00654E4A" w:rsidRPr="00654E4A" w:rsidRDefault="00654E4A" w:rsidP="007E4069">
      <w:pPr>
        <w:numPr>
          <w:ilvl w:val="1"/>
          <w:numId w:val="44"/>
        </w:numPr>
        <w:tabs>
          <w:tab w:val="clear" w:pos="1440"/>
          <w:tab w:val="num" w:pos="990"/>
        </w:tabs>
        <w:spacing w:before="100" w:beforeAutospacing="1" w:after="100" w:afterAutospacing="1" w:line="240" w:lineRule="auto"/>
        <w:ind w:left="72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lastRenderedPageBreak/>
        <w:t>Сагласност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субјекта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обавезна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изузеци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обрађивати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изричитог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пристанка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пример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случају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неопходно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ризика</w:t>
      </w:r>
      <w:proofErr w:type="spellEnd"/>
      <w:r w:rsidRPr="00654E4A">
        <w:rPr>
          <w:color w:val="auto"/>
          <w:szCs w:val="20"/>
        </w:rPr>
        <w:t>.</w:t>
      </w:r>
    </w:p>
    <w:p w14:paraId="17D41675" w14:textId="77777777" w:rsidR="00654E4A" w:rsidRPr="00654E4A" w:rsidRDefault="00654E4A" w:rsidP="007E4069">
      <w:pPr>
        <w:numPr>
          <w:ilvl w:val="0"/>
          <w:numId w:val="45"/>
        </w:numPr>
        <w:tabs>
          <w:tab w:val="clear" w:pos="720"/>
          <w:tab w:val="num" w:pos="540"/>
        </w:tabs>
        <w:spacing w:before="100" w:beforeAutospacing="1" w:after="120" w:line="240" w:lineRule="auto"/>
        <w:ind w:left="461" w:hanging="274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Закон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r w:rsidRPr="00654E4A">
        <w:rPr>
          <w:b/>
          <w:bCs/>
          <w:color w:val="auto"/>
          <w:szCs w:val="20"/>
          <w:lang w:val="sr-Cyrl-RS"/>
        </w:rPr>
        <w:t xml:space="preserve">националној </w:t>
      </w:r>
      <w:proofErr w:type="spellStart"/>
      <w:r w:rsidRPr="00654E4A">
        <w:rPr>
          <w:b/>
          <w:bCs/>
          <w:color w:val="auto"/>
          <w:szCs w:val="20"/>
        </w:rPr>
        <w:t>безбедности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Руске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Федерације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color w:val="auto"/>
          <w:szCs w:val="20"/>
          <w:lang w:val="sr-Cyrl-RS"/>
        </w:rPr>
        <w:t>1999</w:t>
      </w:r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године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регулише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опште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оне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појединаца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сродни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омогућава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користе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носи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.</w:t>
      </w:r>
    </w:p>
    <w:p w14:paraId="3E6E382F" w14:textId="77777777" w:rsidR="00654E4A" w:rsidRPr="00654E4A" w:rsidRDefault="00654E4A" w:rsidP="007E4069">
      <w:pPr>
        <w:numPr>
          <w:ilvl w:val="1"/>
          <w:numId w:val="45"/>
        </w:numPr>
        <w:tabs>
          <w:tab w:val="num" w:pos="540"/>
        </w:tabs>
        <w:spacing w:before="100" w:beforeAutospacing="1" w:after="100" w:afterAutospacing="1" w:line="240" w:lineRule="auto"/>
        <w:ind w:left="63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Овде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посебно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истиче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менталног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физичког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желе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послове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обавештајним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службама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војсци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другим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високоризичним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областима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подразумевају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256E26F6" w14:textId="77777777" w:rsidR="00654E4A" w:rsidRPr="00654E4A" w:rsidRDefault="00654E4A" w:rsidP="007E4069">
      <w:pPr>
        <w:numPr>
          <w:ilvl w:val="0"/>
          <w:numId w:val="46"/>
        </w:numPr>
        <w:tabs>
          <w:tab w:val="clear" w:pos="720"/>
          <w:tab w:val="num" w:pos="540"/>
        </w:tabs>
        <w:spacing w:before="100" w:beforeAutospacing="1" w:after="120" w:line="240" w:lineRule="auto"/>
        <w:ind w:left="461" w:hanging="274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Уредбе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односе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b/>
          <w:bCs/>
          <w:color w:val="auto"/>
          <w:szCs w:val="20"/>
          <w:lang w:val="sr-Cyrl-RS"/>
        </w:rPr>
        <w:t>за особе које се запошљавају у државним органима, органима безбедности и другим органима Руске Федерације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дефинишу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процедуре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одобрење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Русији</w:t>
      </w:r>
      <w:proofErr w:type="spellEnd"/>
      <w:r w:rsidRPr="00654E4A">
        <w:rPr>
          <w:color w:val="auto"/>
          <w:szCs w:val="20"/>
        </w:rPr>
        <w:t xml:space="preserve">. У </w:t>
      </w:r>
      <w:proofErr w:type="spellStart"/>
      <w:r w:rsidRPr="00654E4A">
        <w:rPr>
          <w:color w:val="auto"/>
          <w:szCs w:val="20"/>
        </w:rPr>
        <w:t>овим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предвиђено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само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неопходно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позицијама</w:t>
      </w:r>
      <w:proofErr w:type="spellEnd"/>
      <w:r w:rsidRPr="00654E4A">
        <w:rPr>
          <w:color w:val="auto"/>
          <w:szCs w:val="20"/>
        </w:rPr>
        <w:t>.</w:t>
      </w:r>
    </w:p>
    <w:p w14:paraId="0DD97493" w14:textId="77777777" w:rsidR="00654E4A" w:rsidRPr="00654E4A" w:rsidRDefault="00654E4A" w:rsidP="007E4069">
      <w:pPr>
        <w:numPr>
          <w:ilvl w:val="1"/>
          <w:numId w:val="46"/>
        </w:numPr>
        <w:tabs>
          <w:tab w:val="num" w:pos="540"/>
        </w:tabs>
        <w:spacing w:before="100" w:beforeAutospacing="1" w:after="100" w:afterAutospacing="1" w:line="240" w:lineRule="auto"/>
        <w:ind w:left="72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Федерална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служба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безбедности</w:t>
      </w:r>
      <w:proofErr w:type="spellEnd"/>
      <w:r w:rsidRPr="00654E4A">
        <w:rPr>
          <w:b/>
          <w:bCs/>
          <w:color w:val="auto"/>
          <w:szCs w:val="20"/>
        </w:rPr>
        <w:t xml:space="preserve"> (ФСБ)</w:t>
      </w:r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друге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агенције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користе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оквир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проверa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важећим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правним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етичким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правилима</w:t>
      </w:r>
      <w:proofErr w:type="spellEnd"/>
      <w:r w:rsidRPr="00654E4A">
        <w:rPr>
          <w:color w:val="auto"/>
          <w:szCs w:val="20"/>
        </w:rPr>
        <w:t>.</w:t>
      </w:r>
    </w:p>
    <w:p w14:paraId="6A59F0A2" w14:textId="77777777" w:rsidR="00654E4A" w:rsidRPr="00654E4A" w:rsidRDefault="00654E4A" w:rsidP="007E4069">
      <w:pPr>
        <w:numPr>
          <w:ilvl w:val="0"/>
          <w:numId w:val="47"/>
        </w:numPr>
        <w:tabs>
          <w:tab w:val="clear" w:pos="720"/>
          <w:tab w:val="num" w:pos="540"/>
        </w:tabs>
        <w:spacing w:before="100" w:beforeAutospacing="1" w:after="120" w:line="240" w:lineRule="auto"/>
        <w:ind w:left="461" w:hanging="274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пракси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позицијама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процес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обраду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строго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регулисани</w:t>
      </w:r>
      <w:proofErr w:type="spellEnd"/>
      <w:r w:rsidRPr="00654E4A">
        <w:rPr>
          <w:color w:val="auto"/>
          <w:szCs w:val="20"/>
        </w:rPr>
        <w:t>.</w:t>
      </w:r>
    </w:p>
    <w:p w14:paraId="177170C3" w14:textId="77777777" w:rsidR="00654E4A" w:rsidRPr="00654E4A" w:rsidRDefault="00654E4A" w:rsidP="007E4069">
      <w:pPr>
        <w:numPr>
          <w:ilvl w:val="1"/>
          <w:numId w:val="47"/>
        </w:numPr>
        <w:tabs>
          <w:tab w:val="num" w:pos="540"/>
        </w:tabs>
        <w:spacing w:before="100" w:beforeAutospacing="1" w:after="100" w:afterAutospacing="1" w:line="240" w:lineRule="auto"/>
        <w:ind w:left="72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неопходна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значи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коришћени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релевантни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75FFB09E" w14:textId="77777777" w:rsidR="00654E4A" w:rsidRPr="00654E4A" w:rsidRDefault="00654E4A" w:rsidP="007E4069">
      <w:pPr>
        <w:numPr>
          <w:ilvl w:val="1"/>
          <w:numId w:val="47"/>
        </w:numPr>
        <w:tabs>
          <w:tab w:val="num" w:pos="540"/>
        </w:tabs>
        <w:spacing w:before="100" w:beforeAutospacing="1" w:after="100" w:afterAutospacing="1" w:line="240" w:lineRule="auto"/>
        <w:ind w:left="72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Важно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информисани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обради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жалбу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сматрају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незаконита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непотребна</w:t>
      </w:r>
      <w:proofErr w:type="spellEnd"/>
      <w:r w:rsidRPr="00654E4A">
        <w:rPr>
          <w:color w:val="auto"/>
          <w:szCs w:val="20"/>
        </w:rPr>
        <w:t>.</w:t>
      </w:r>
    </w:p>
    <w:p w14:paraId="6D279E0C" w14:textId="77777777" w:rsidR="00654E4A" w:rsidRPr="00654E4A" w:rsidRDefault="00654E4A" w:rsidP="007E4069">
      <w:pPr>
        <w:numPr>
          <w:ilvl w:val="0"/>
          <w:numId w:val="48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приватност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Уставом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Руске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Федерације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међународним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конвенцијама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још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један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важан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аспект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подвргавају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свесна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, а </w:t>
      </w:r>
      <w:proofErr w:type="spellStart"/>
      <w:r w:rsidRPr="00654E4A">
        <w:rPr>
          <w:color w:val="auto"/>
          <w:szCs w:val="20"/>
        </w:rPr>
        <w:lastRenderedPageBreak/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ограничена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строго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неопходно</w:t>
      </w:r>
      <w:proofErr w:type="spellEnd"/>
      <w:r w:rsidRPr="00654E4A">
        <w:rPr>
          <w:color w:val="auto"/>
          <w:szCs w:val="20"/>
        </w:rPr>
        <w:t>.</w:t>
      </w:r>
    </w:p>
    <w:p w14:paraId="23E72DEB" w14:textId="77777777" w:rsidR="00654E4A" w:rsidRPr="00654E4A" w:rsidRDefault="00654E4A" w:rsidP="007E4069">
      <w:pPr>
        <w:numPr>
          <w:ilvl w:val="1"/>
          <w:numId w:val="48"/>
        </w:numPr>
        <w:tabs>
          <w:tab w:val="num" w:pos="540"/>
        </w:tabs>
        <w:spacing w:before="100" w:beforeAutospacing="1" w:after="100" w:afterAutospacing="1" w:line="240" w:lineRule="auto"/>
        <w:ind w:left="630" w:hanging="18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Русији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у </w:t>
      </w:r>
      <w:proofErr w:type="spellStart"/>
      <w:r w:rsidRPr="00654E4A">
        <w:rPr>
          <w:color w:val="auto"/>
          <w:szCs w:val="20"/>
        </w:rPr>
        <w:t>другим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земљама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постоје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механизми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пријаву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злоупотреба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заштиту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субјеката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76D95813" w14:textId="77777777" w:rsidR="00654E4A" w:rsidRPr="00654E4A" w:rsidRDefault="00654E4A" w:rsidP="007E4069">
      <w:pPr>
        <w:numPr>
          <w:ilvl w:val="0"/>
          <w:numId w:val="49"/>
        </w:numPr>
        <w:tabs>
          <w:tab w:val="clear" w:pos="720"/>
          <w:tab w:val="num" w:pos="540"/>
        </w:tabs>
        <w:spacing w:before="100" w:beforeAutospacing="1" w:after="120" w:line="240" w:lineRule="auto"/>
        <w:ind w:left="461" w:hanging="274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Русији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у </w:t>
      </w:r>
      <w:proofErr w:type="spellStart"/>
      <w:r w:rsidRPr="00654E4A">
        <w:rPr>
          <w:color w:val="auto"/>
          <w:szCs w:val="20"/>
        </w:rPr>
        <w:t>другим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земљама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надзор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процесима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релевантне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државне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агенције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судови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независна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тела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оспорити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сматра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појединаца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нарушена</w:t>
      </w:r>
      <w:proofErr w:type="spellEnd"/>
      <w:r w:rsidRPr="00654E4A">
        <w:rPr>
          <w:color w:val="auto"/>
          <w:szCs w:val="20"/>
        </w:rPr>
        <w:t>.</w:t>
      </w:r>
    </w:p>
    <w:p w14:paraId="0B14CA97" w14:textId="77777777" w:rsidR="00654E4A" w:rsidRPr="00654E4A" w:rsidRDefault="00654E4A" w:rsidP="007E4069">
      <w:pPr>
        <w:numPr>
          <w:ilvl w:val="1"/>
          <w:numId w:val="49"/>
        </w:numPr>
        <w:tabs>
          <w:tab w:val="num" w:pos="540"/>
        </w:tabs>
        <w:spacing w:before="100" w:beforeAutospacing="1" w:after="100" w:afterAutospacing="1" w:line="240" w:lineRule="auto"/>
        <w:ind w:left="63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Етички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аспекти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веома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важни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поступцима</w:t>
      </w:r>
      <w:proofErr w:type="spellEnd"/>
      <w:r w:rsidRPr="00654E4A">
        <w:rPr>
          <w:color w:val="auto"/>
          <w:szCs w:val="20"/>
        </w:rPr>
        <w:t xml:space="preserve">, и </w:t>
      </w:r>
      <w:proofErr w:type="spellStart"/>
      <w:r w:rsidRPr="00654E4A">
        <w:rPr>
          <w:color w:val="auto"/>
          <w:szCs w:val="20"/>
        </w:rPr>
        <w:t>стручњаци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области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правници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укључени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процес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обезбедило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поштовањем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нарушавају</w:t>
      </w:r>
      <w:proofErr w:type="spellEnd"/>
      <w:r w:rsidRPr="00654E4A">
        <w:rPr>
          <w:color w:val="auto"/>
          <w:szCs w:val="20"/>
        </w:rPr>
        <w:t>.</w:t>
      </w:r>
    </w:p>
    <w:p w14:paraId="37ACB5BC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Русији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у </w:t>
      </w:r>
      <w:proofErr w:type="spellStart"/>
      <w:r w:rsidRPr="00654E4A">
        <w:rPr>
          <w:color w:val="auto"/>
          <w:szCs w:val="20"/>
        </w:rPr>
        <w:t>другим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земљама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строгим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законским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етичким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Иако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агенције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безбедносно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позицијама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свака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таква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законом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осим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случајевима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другачије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прописано</w:t>
      </w:r>
      <w:proofErr w:type="spellEnd"/>
      <w:r w:rsidRPr="00654E4A">
        <w:rPr>
          <w:color w:val="auto"/>
          <w:szCs w:val="20"/>
        </w:rPr>
        <w:t>.</w:t>
      </w:r>
    </w:p>
    <w:p w14:paraId="77C4AD95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rFonts w:eastAsiaTheme="minorHAnsi"/>
          <w:color w:val="auto"/>
          <w:szCs w:val="20"/>
        </w:rPr>
      </w:pPr>
      <w:r w:rsidRPr="00654E4A">
        <w:rPr>
          <w:rFonts w:eastAsiaTheme="minorHAnsi"/>
          <w:b/>
          <w:color w:val="auto"/>
          <w:szCs w:val="20"/>
        </w:rPr>
        <w:t xml:space="preserve">У </w:t>
      </w:r>
      <w:proofErr w:type="spellStart"/>
      <w:r w:rsidRPr="00654E4A">
        <w:rPr>
          <w:rFonts w:eastAsiaTheme="minorHAnsi"/>
          <w:b/>
          <w:color w:val="auto"/>
          <w:szCs w:val="20"/>
        </w:rPr>
        <w:t>свим</w:t>
      </w:r>
      <w:proofErr w:type="spellEnd"/>
      <w:r w:rsidRPr="00654E4A">
        <w:rPr>
          <w:rFonts w:eastAsiaTheme="minorHAnsi"/>
          <w:b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color w:val="auto"/>
          <w:szCs w:val="20"/>
        </w:rPr>
        <w:t>земљама</w:t>
      </w:r>
      <w:proofErr w:type="spellEnd"/>
      <w:r w:rsidRPr="00654E4A">
        <w:rPr>
          <w:rFonts w:eastAsiaTheme="minorHAnsi"/>
          <w:b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color w:val="auto"/>
          <w:szCs w:val="20"/>
        </w:rPr>
        <w:t>из</w:t>
      </w:r>
      <w:proofErr w:type="spellEnd"/>
      <w:r w:rsidRPr="00654E4A">
        <w:rPr>
          <w:rFonts w:eastAsiaTheme="minorHAnsi"/>
          <w:b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color w:val="auto"/>
          <w:szCs w:val="20"/>
        </w:rPr>
        <w:t>окружења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обрада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медицинских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података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потребе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безбедносних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провера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регулисана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као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осетљиво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питање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али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мора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извршавати</w:t>
      </w:r>
      <w:proofErr w:type="spellEnd"/>
      <w:r w:rsidRPr="00654E4A">
        <w:rPr>
          <w:rFonts w:eastAsiaTheme="minorHAnsi"/>
          <w:color w:val="auto"/>
          <w:szCs w:val="20"/>
        </w:rPr>
        <w:t xml:space="preserve"> у </w:t>
      </w:r>
      <w:proofErr w:type="spellStart"/>
      <w:r w:rsidRPr="00654E4A">
        <w:rPr>
          <w:rFonts w:eastAsiaTheme="minorHAnsi"/>
          <w:color w:val="auto"/>
          <w:szCs w:val="20"/>
        </w:rPr>
        <w:t>складу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међународним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стандардима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као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што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r w:rsidRPr="00654E4A">
        <w:rPr>
          <w:rFonts w:eastAsiaTheme="minorHAnsi"/>
          <w:b/>
          <w:bCs/>
          <w:color w:val="auto"/>
          <w:szCs w:val="20"/>
        </w:rPr>
        <w:t>ГДПР</w:t>
      </w:r>
      <w:r w:rsidRPr="00654E4A">
        <w:rPr>
          <w:rFonts w:eastAsiaTheme="minorHAnsi"/>
          <w:color w:val="auto"/>
          <w:szCs w:val="20"/>
        </w:rPr>
        <w:t xml:space="preserve"> и </w:t>
      </w:r>
      <w:proofErr w:type="spellStart"/>
      <w:r w:rsidRPr="00654E4A">
        <w:rPr>
          <w:rFonts w:eastAsiaTheme="minorHAnsi"/>
          <w:color w:val="auto"/>
          <w:szCs w:val="20"/>
        </w:rPr>
        <w:t>локалним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законодавством</w:t>
      </w:r>
      <w:proofErr w:type="spellEnd"/>
      <w:r w:rsidRPr="00654E4A">
        <w:rPr>
          <w:rFonts w:eastAsiaTheme="minorHAnsi"/>
          <w:color w:val="auto"/>
          <w:szCs w:val="20"/>
        </w:rPr>
        <w:t xml:space="preserve">. </w:t>
      </w:r>
      <w:proofErr w:type="spellStart"/>
      <w:r w:rsidRPr="00654E4A">
        <w:rPr>
          <w:rFonts w:eastAsiaTheme="minorHAnsi"/>
          <w:color w:val="auto"/>
          <w:szCs w:val="20"/>
        </w:rPr>
        <w:t>Обрада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медицинских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података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дозвољена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само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ако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то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неопходно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процену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способности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кандидата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рад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позицијама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које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подразумевају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приступ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тајним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подацима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уз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информисани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пристанак</w:t>
      </w:r>
      <w:proofErr w:type="spellEnd"/>
      <w:r w:rsidRPr="00654E4A">
        <w:rPr>
          <w:rFonts w:eastAsiaTheme="minorHAnsi"/>
          <w:color w:val="auto"/>
          <w:szCs w:val="20"/>
        </w:rPr>
        <w:t xml:space="preserve"> и у </w:t>
      </w:r>
      <w:proofErr w:type="spellStart"/>
      <w:r w:rsidRPr="00654E4A">
        <w:rPr>
          <w:rFonts w:eastAsiaTheme="minorHAnsi"/>
          <w:color w:val="auto"/>
          <w:szCs w:val="20"/>
        </w:rPr>
        <w:t>складу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правима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приватност</w:t>
      </w:r>
      <w:proofErr w:type="spellEnd"/>
      <w:r w:rsidRPr="00654E4A">
        <w:rPr>
          <w:rFonts w:eastAsiaTheme="minorHAnsi"/>
          <w:color w:val="auto"/>
          <w:szCs w:val="20"/>
        </w:rPr>
        <w:t xml:space="preserve"> и </w:t>
      </w:r>
      <w:proofErr w:type="spellStart"/>
      <w:r w:rsidRPr="00654E4A">
        <w:rPr>
          <w:rFonts w:eastAsiaTheme="minorHAnsi"/>
          <w:color w:val="auto"/>
          <w:szCs w:val="20"/>
        </w:rPr>
        <w:t>заштиту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података</w:t>
      </w:r>
      <w:proofErr w:type="spellEnd"/>
      <w:r w:rsidRPr="00654E4A">
        <w:rPr>
          <w:rFonts w:eastAsiaTheme="minorHAnsi"/>
          <w:color w:val="auto"/>
          <w:szCs w:val="20"/>
        </w:rPr>
        <w:t>.</w:t>
      </w:r>
    </w:p>
    <w:p w14:paraId="4F44277C" w14:textId="77777777" w:rsidR="00654E4A" w:rsidRPr="00654E4A" w:rsidRDefault="00654E4A" w:rsidP="00284591">
      <w:pPr>
        <w:spacing w:before="100" w:beforeAutospacing="1" w:after="100" w:afterAutospacing="1" w:line="240" w:lineRule="auto"/>
        <w:ind w:left="0" w:firstLine="0"/>
        <w:rPr>
          <w:rFonts w:eastAsiaTheme="minorHAnsi"/>
          <w:color w:val="auto"/>
          <w:szCs w:val="20"/>
          <w:lang w:val="sr-Cyrl-RS"/>
        </w:rPr>
      </w:pPr>
      <w:r w:rsidRPr="00654E4A">
        <w:rPr>
          <w:rFonts w:eastAsiaTheme="minorHAnsi"/>
          <w:color w:val="auto"/>
          <w:szCs w:val="20"/>
          <w:lang w:val="sr-Cyrl-RS"/>
        </w:rPr>
        <w:t xml:space="preserve"> Тако се на пример у Босни и Херцеговини предвиђа лекарски преглед одредбама 54. Закона о заштити тајних података да: </w:t>
      </w:r>
    </w:p>
    <w:p w14:paraId="04ABB1B8" w14:textId="77777777" w:rsidR="00654E4A" w:rsidRPr="00654E4A" w:rsidRDefault="00654E4A" w:rsidP="00E63928">
      <w:pPr>
        <w:spacing w:before="255" w:after="100" w:afterAutospacing="1" w:line="240" w:lineRule="auto"/>
        <w:ind w:left="0" w:firstLine="0"/>
        <w:rPr>
          <w:szCs w:val="20"/>
        </w:rPr>
      </w:pPr>
      <w:r w:rsidRPr="00654E4A">
        <w:rPr>
          <w:szCs w:val="20"/>
        </w:rPr>
        <w:t xml:space="preserve">(1)    </w:t>
      </w:r>
      <w:proofErr w:type="spellStart"/>
      <w:r w:rsidRPr="00654E4A">
        <w:rPr>
          <w:szCs w:val="20"/>
        </w:rPr>
        <w:t>Ако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се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поступком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безбедносног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проверавања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утврди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сумња</w:t>
      </w:r>
      <w:proofErr w:type="spellEnd"/>
      <w:r w:rsidRPr="00654E4A">
        <w:rPr>
          <w:szCs w:val="20"/>
        </w:rPr>
        <w:t xml:space="preserve"> у </w:t>
      </w:r>
      <w:proofErr w:type="spellStart"/>
      <w:r w:rsidRPr="00654E4A">
        <w:rPr>
          <w:szCs w:val="20"/>
        </w:rPr>
        <w:t>овисност</w:t>
      </w:r>
      <w:proofErr w:type="spellEnd"/>
      <w:r w:rsidRPr="00654E4A">
        <w:rPr>
          <w:szCs w:val="20"/>
        </w:rPr>
        <w:t xml:space="preserve"> о </w:t>
      </w:r>
      <w:proofErr w:type="spellStart"/>
      <w:r w:rsidRPr="00654E4A">
        <w:rPr>
          <w:szCs w:val="20"/>
        </w:rPr>
        <w:t>алкохолу</w:t>
      </w:r>
      <w:proofErr w:type="spellEnd"/>
      <w:r w:rsidRPr="00654E4A">
        <w:rPr>
          <w:szCs w:val="20"/>
        </w:rPr>
        <w:t xml:space="preserve">, </w:t>
      </w:r>
      <w:proofErr w:type="spellStart"/>
      <w:r w:rsidRPr="00654E4A">
        <w:rPr>
          <w:szCs w:val="20"/>
        </w:rPr>
        <w:t>дроги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или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други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непримерени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облици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овисности</w:t>
      </w:r>
      <w:proofErr w:type="spellEnd"/>
      <w:r w:rsidRPr="00654E4A">
        <w:rPr>
          <w:szCs w:val="20"/>
        </w:rPr>
        <w:t xml:space="preserve">, </w:t>
      </w:r>
      <w:proofErr w:type="spellStart"/>
      <w:r w:rsidRPr="00654E4A">
        <w:rPr>
          <w:szCs w:val="20"/>
        </w:rPr>
        <w:t>генерални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директор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ОБАБиХ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писаним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актом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може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да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упути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проверавано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лице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на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обављање</w:t>
      </w:r>
      <w:proofErr w:type="spellEnd"/>
      <w:r w:rsidRPr="00654E4A">
        <w:rPr>
          <w:szCs w:val="20"/>
        </w:rPr>
        <w:t xml:space="preserve"> </w:t>
      </w:r>
      <w:r w:rsidRPr="00654E4A">
        <w:rPr>
          <w:szCs w:val="20"/>
          <w:lang w:val="sr-Cyrl-RS"/>
        </w:rPr>
        <w:t>л</w:t>
      </w:r>
      <w:proofErr w:type="spellStart"/>
      <w:r w:rsidRPr="00654E4A">
        <w:rPr>
          <w:szCs w:val="20"/>
        </w:rPr>
        <w:t>екарског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прегледа</w:t>
      </w:r>
      <w:proofErr w:type="spellEnd"/>
      <w:r w:rsidRPr="00654E4A">
        <w:rPr>
          <w:szCs w:val="20"/>
        </w:rPr>
        <w:t xml:space="preserve"> у </w:t>
      </w:r>
      <w:proofErr w:type="spellStart"/>
      <w:r w:rsidRPr="00654E4A">
        <w:rPr>
          <w:szCs w:val="20"/>
        </w:rPr>
        <w:t>надлежну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институцију</w:t>
      </w:r>
      <w:proofErr w:type="spellEnd"/>
      <w:r w:rsidRPr="00654E4A">
        <w:rPr>
          <w:szCs w:val="20"/>
        </w:rPr>
        <w:t>. </w:t>
      </w:r>
    </w:p>
    <w:p w14:paraId="49CD8203" w14:textId="77777777" w:rsidR="0074144E" w:rsidRDefault="00654E4A" w:rsidP="00E63928">
      <w:pPr>
        <w:spacing w:before="255" w:after="100" w:afterAutospacing="1" w:line="240" w:lineRule="auto"/>
        <w:ind w:left="0" w:firstLine="0"/>
        <w:rPr>
          <w:szCs w:val="20"/>
        </w:rPr>
      </w:pPr>
      <w:r w:rsidRPr="00654E4A">
        <w:rPr>
          <w:szCs w:val="20"/>
        </w:rPr>
        <w:t xml:space="preserve">(2)    </w:t>
      </w:r>
      <w:proofErr w:type="spellStart"/>
      <w:r w:rsidRPr="00654E4A">
        <w:rPr>
          <w:szCs w:val="20"/>
        </w:rPr>
        <w:t>Ако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проверавано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лице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не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прихвати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предлог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из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става</w:t>
      </w:r>
      <w:proofErr w:type="spellEnd"/>
      <w:r w:rsidRPr="00654E4A">
        <w:rPr>
          <w:szCs w:val="20"/>
        </w:rPr>
        <w:t xml:space="preserve"> (1) </w:t>
      </w:r>
      <w:proofErr w:type="spellStart"/>
      <w:r w:rsidRPr="00654E4A">
        <w:rPr>
          <w:szCs w:val="20"/>
        </w:rPr>
        <w:t>овог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члана</w:t>
      </w:r>
      <w:proofErr w:type="spellEnd"/>
      <w:r w:rsidRPr="00654E4A">
        <w:rPr>
          <w:szCs w:val="20"/>
        </w:rPr>
        <w:t xml:space="preserve">, </w:t>
      </w:r>
      <w:proofErr w:type="spellStart"/>
      <w:r w:rsidRPr="00654E4A">
        <w:rPr>
          <w:szCs w:val="20"/>
        </w:rPr>
        <w:t>лице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надлежно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за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издавање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дозволе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донеће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решење</w:t>
      </w:r>
      <w:proofErr w:type="spellEnd"/>
      <w:r w:rsidRPr="00654E4A">
        <w:rPr>
          <w:szCs w:val="20"/>
        </w:rPr>
        <w:t xml:space="preserve"> о </w:t>
      </w:r>
      <w:proofErr w:type="spellStart"/>
      <w:r w:rsidRPr="00654E4A">
        <w:rPr>
          <w:szCs w:val="20"/>
        </w:rPr>
        <w:t>одбијању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издавања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дозволе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за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приступ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тајним</w:t>
      </w:r>
      <w:proofErr w:type="spellEnd"/>
      <w:r w:rsidRPr="00654E4A">
        <w:rPr>
          <w:szCs w:val="20"/>
        </w:rPr>
        <w:t xml:space="preserve"> </w:t>
      </w:r>
      <w:proofErr w:type="spellStart"/>
      <w:r w:rsidRPr="00654E4A">
        <w:rPr>
          <w:szCs w:val="20"/>
        </w:rPr>
        <w:t>подацима</w:t>
      </w:r>
      <w:proofErr w:type="spellEnd"/>
      <w:r w:rsidRPr="00654E4A">
        <w:rPr>
          <w:szCs w:val="20"/>
        </w:rPr>
        <w:t>.</w:t>
      </w:r>
    </w:p>
    <w:p w14:paraId="6C018055" w14:textId="77777777" w:rsidR="0074144E" w:rsidRDefault="0074144E">
      <w:pPr>
        <w:spacing w:after="160" w:line="259" w:lineRule="auto"/>
        <w:ind w:left="0" w:firstLine="0"/>
        <w:jc w:val="left"/>
        <w:rPr>
          <w:szCs w:val="20"/>
        </w:rPr>
      </w:pPr>
      <w:r>
        <w:rPr>
          <w:szCs w:val="20"/>
        </w:rPr>
        <w:br w:type="page"/>
      </w:r>
    </w:p>
    <w:p w14:paraId="10A53584" w14:textId="77777777" w:rsidR="0074144E" w:rsidRDefault="00654E4A" w:rsidP="0074144E">
      <w:pPr>
        <w:pStyle w:val="Heading1"/>
        <w:rPr>
          <w:lang w:val="sr-Cyrl-RS"/>
        </w:rPr>
      </w:pPr>
      <w:bookmarkStart w:id="2" w:name="_Toc190935297"/>
      <w:r w:rsidRPr="00654E4A">
        <w:rPr>
          <w:lang w:val="sr-Cyrl-RS"/>
        </w:rPr>
        <w:lastRenderedPageBreak/>
        <w:t>СТАЊЕ У РЕПУБЛИЦИ СРБИЈИ</w:t>
      </w:r>
      <w:bookmarkEnd w:id="2"/>
    </w:p>
    <w:p w14:paraId="2D02CD84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b/>
          <w:color w:val="auto"/>
          <w:szCs w:val="20"/>
          <w:lang w:val="sr-Cyrl-RS"/>
        </w:rPr>
        <w:t>Република Србија</w:t>
      </w:r>
      <w:r w:rsidRPr="00654E4A">
        <w:rPr>
          <w:color w:val="auto"/>
          <w:szCs w:val="20"/>
          <w:lang w:val="sr-Cyrl-RS"/>
        </w:rPr>
        <w:t xml:space="preserve"> - </w:t>
      </w: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Србији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при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добијање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посебна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пажња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посвећује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нарочито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вези</w:t>
      </w:r>
      <w:proofErr w:type="spellEnd"/>
      <w:r w:rsidRPr="00654E4A">
        <w:rPr>
          <w:color w:val="auto"/>
          <w:szCs w:val="20"/>
        </w:rPr>
        <w:t xml:space="preserve"> са </w:t>
      </w:r>
      <w:proofErr w:type="spellStart"/>
      <w:r w:rsidRPr="00654E4A">
        <w:rPr>
          <w:b/>
          <w:bCs/>
          <w:color w:val="auto"/>
          <w:szCs w:val="20"/>
        </w:rPr>
        <w:t>болестима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душевним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поремећајима</w:t>
      </w:r>
      <w:proofErr w:type="spellEnd"/>
      <w:r w:rsidRPr="00654E4A">
        <w:rPr>
          <w:color w:val="auto"/>
          <w:szCs w:val="20"/>
        </w:rPr>
        <w:t>.</w:t>
      </w:r>
    </w:p>
    <w:p w14:paraId="5F92FC25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  <w:lang w:val="sr-Cyrl-RS"/>
        </w:rPr>
      </w:pPr>
      <w:r w:rsidRPr="00654E4A">
        <w:rPr>
          <w:color w:val="auto"/>
          <w:szCs w:val="20"/>
          <w:lang w:val="sr-Cyrl-RS"/>
        </w:rPr>
        <w:t xml:space="preserve">Провере медицинских података, уколико су наведене у упитнику, врше се у складу са Законом о тајности података и Законом о заштити података о личности, као обрада података о личности уз писмену сагласност провераваног лица, за које радње није потребна изричита сагласности и одобрење суда. </w:t>
      </w:r>
    </w:p>
    <w:p w14:paraId="24E00450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rFonts w:eastAsiaTheme="minorHAnsi"/>
          <w:szCs w:val="20"/>
          <w:shd w:val="clear" w:color="auto" w:fill="FFFFFF"/>
        </w:rPr>
      </w:pPr>
      <w:r w:rsidRPr="00654E4A">
        <w:rPr>
          <w:color w:val="auto"/>
          <w:szCs w:val="20"/>
          <w:lang w:val="sr-Cyrl-RS"/>
        </w:rPr>
        <w:t>На основу члана 58. тачка 13. Закона о тајности података, у</w:t>
      </w:r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основни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безбедносни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упитник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уносе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се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следећи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подаци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о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подносиоцу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захтева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>:</w:t>
      </w:r>
    </w:p>
    <w:p w14:paraId="411247FB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rFonts w:eastAsiaTheme="minorHAnsi"/>
          <w:szCs w:val="20"/>
          <w:shd w:val="clear" w:color="auto" w:fill="FFFFFF"/>
          <w:lang w:val="sr-Cyrl-RS"/>
        </w:rPr>
      </w:pPr>
      <w:r w:rsidRPr="00654E4A">
        <w:rPr>
          <w:rFonts w:eastAsiaTheme="minorHAnsi"/>
          <w:szCs w:val="20"/>
          <w:shd w:val="clear" w:color="auto" w:fill="FFFFFF"/>
          <w:lang w:val="sr-Cyrl-RS"/>
        </w:rPr>
        <w:t>„</w:t>
      </w:r>
      <w:proofErr w:type="spellStart"/>
      <w:r w:rsidRPr="00913E88">
        <w:rPr>
          <w:rFonts w:eastAsiaTheme="minorHAnsi"/>
          <w:b/>
          <w:i/>
          <w:szCs w:val="20"/>
          <w:shd w:val="clear" w:color="auto" w:fill="FFFFFF"/>
        </w:rPr>
        <w:t>медицински</w:t>
      </w:r>
      <w:proofErr w:type="spellEnd"/>
      <w:r w:rsidRPr="00913E88">
        <w:rPr>
          <w:rFonts w:eastAsiaTheme="minorHAnsi"/>
          <w:b/>
          <w:i/>
          <w:szCs w:val="20"/>
          <w:shd w:val="clear" w:color="auto" w:fill="FFFFFF"/>
        </w:rPr>
        <w:t xml:space="preserve"> </w:t>
      </w:r>
      <w:proofErr w:type="spellStart"/>
      <w:r w:rsidRPr="00913E88">
        <w:rPr>
          <w:rFonts w:eastAsiaTheme="minorHAnsi"/>
          <w:b/>
          <w:i/>
          <w:szCs w:val="20"/>
          <w:shd w:val="clear" w:color="auto" w:fill="FFFFFF"/>
        </w:rPr>
        <w:t>подаци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у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вези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са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болестима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зависности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(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алкохол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,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опојне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дроге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и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др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.),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односно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душевним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proofErr w:type="gramStart"/>
      <w:r w:rsidRPr="00654E4A">
        <w:rPr>
          <w:rFonts w:eastAsiaTheme="minorHAnsi"/>
          <w:szCs w:val="20"/>
          <w:shd w:val="clear" w:color="auto" w:fill="FFFFFF"/>
        </w:rPr>
        <w:t>болестима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>;</w:t>
      </w:r>
      <w:r w:rsidRPr="00654E4A">
        <w:rPr>
          <w:rFonts w:eastAsiaTheme="minorHAnsi"/>
          <w:szCs w:val="20"/>
          <w:shd w:val="clear" w:color="auto" w:fill="FFFFFF"/>
          <w:lang w:val="sr-Cyrl-RS"/>
        </w:rPr>
        <w:t>“</w:t>
      </w:r>
      <w:proofErr w:type="gramEnd"/>
      <w:r w:rsidRPr="00654E4A">
        <w:rPr>
          <w:rFonts w:eastAsiaTheme="minorHAnsi"/>
          <w:szCs w:val="20"/>
          <w:shd w:val="clear" w:color="auto" w:fill="FFFFFF"/>
          <w:lang w:val="sr-Cyrl-RS"/>
        </w:rPr>
        <w:t>.</w:t>
      </w:r>
    </w:p>
    <w:p w14:paraId="756036A1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  <w:lang w:val="sr-Cyrl-RS"/>
        </w:rPr>
      </w:pPr>
      <w:r w:rsidRPr="00654E4A">
        <w:rPr>
          <w:rFonts w:eastAsiaTheme="minorHAnsi"/>
          <w:szCs w:val="20"/>
          <w:shd w:val="clear" w:color="auto" w:fill="FFFFFF"/>
          <w:lang w:val="sr-Cyrl-RS"/>
        </w:rPr>
        <w:t>Поред тога, на основу члана 61. овог закона, п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одаци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из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упитника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из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чл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. 58.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до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60.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овог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закона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представљају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предмет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одговарајуће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безбедносне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 xml:space="preserve"> </w:t>
      </w:r>
      <w:proofErr w:type="spellStart"/>
      <w:r w:rsidRPr="00654E4A">
        <w:rPr>
          <w:rFonts w:eastAsiaTheme="minorHAnsi"/>
          <w:szCs w:val="20"/>
          <w:shd w:val="clear" w:color="auto" w:fill="FFFFFF"/>
        </w:rPr>
        <w:t>провере</w:t>
      </w:r>
      <w:proofErr w:type="spellEnd"/>
      <w:r w:rsidRPr="00654E4A">
        <w:rPr>
          <w:rFonts w:eastAsiaTheme="minorHAnsi"/>
          <w:szCs w:val="20"/>
          <w:shd w:val="clear" w:color="auto" w:fill="FFFFFF"/>
        </w:rPr>
        <w:t>.</w:t>
      </w:r>
    </w:p>
    <w:p w14:paraId="071CC583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Релевантне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медицински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подаци</w:t>
      </w:r>
      <w:proofErr w:type="spellEnd"/>
      <w:r w:rsidRPr="00654E4A">
        <w:rPr>
          <w:b/>
          <w:bCs/>
          <w:color w:val="auto"/>
          <w:szCs w:val="20"/>
          <w:lang w:val="sr-Cyrl-RS"/>
        </w:rPr>
        <w:t xml:space="preserve"> - </w:t>
      </w:r>
      <w:proofErr w:type="spellStart"/>
      <w:r w:rsidRPr="00654E4A">
        <w:rPr>
          <w:color w:val="auto"/>
          <w:szCs w:val="20"/>
        </w:rPr>
        <w:t>Према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Закону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тајности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(„</w:t>
      </w:r>
      <w:proofErr w:type="spellStart"/>
      <w:r w:rsidRPr="00654E4A">
        <w:rPr>
          <w:color w:val="auto"/>
          <w:szCs w:val="20"/>
        </w:rPr>
        <w:t>Службени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гласник</w:t>
      </w:r>
      <w:proofErr w:type="spellEnd"/>
      <w:r w:rsidRPr="00654E4A">
        <w:rPr>
          <w:color w:val="auto"/>
          <w:szCs w:val="20"/>
        </w:rPr>
        <w:t xml:space="preserve"> РС”, </w:t>
      </w:r>
      <w:proofErr w:type="spellStart"/>
      <w:r w:rsidRPr="00654E4A">
        <w:rPr>
          <w:color w:val="auto"/>
          <w:szCs w:val="20"/>
        </w:rPr>
        <w:t>бр</w:t>
      </w:r>
      <w:proofErr w:type="spellEnd"/>
      <w:r w:rsidRPr="00654E4A">
        <w:rPr>
          <w:color w:val="auto"/>
          <w:szCs w:val="20"/>
        </w:rPr>
        <w:t xml:space="preserve">. 104/2009, 36/2011 и 104/2013) и </w:t>
      </w:r>
      <w:proofErr w:type="spellStart"/>
      <w:r w:rsidRPr="00654E4A">
        <w:rPr>
          <w:color w:val="auto"/>
          <w:szCs w:val="20"/>
        </w:rPr>
        <w:t>пратећим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подзаконским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актима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приликом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обзир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следеће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категорије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>:</w:t>
      </w:r>
    </w:p>
    <w:p w14:paraId="75D1F25A" w14:textId="77777777" w:rsidR="00654E4A" w:rsidRPr="00654E4A" w:rsidRDefault="00654E4A" w:rsidP="007E4069">
      <w:pPr>
        <w:numPr>
          <w:ilvl w:val="0"/>
          <w:numId w:val="1"/>
        </w:numPr>
        <w:tabs>
          <w:tab w:val="clear" w:pos="720"/>
        </w:tabs>
        <w:spacing w:before="100" w:beforeAutospacing="1" w:after="120" w:line="240" w:lineRule="auto"/>
        <w:ind w:left="274" w:hanging="274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зависности</w:t>
      </w:r>
      <w:proofErr w:type="spellEnd"/>
    </w:p>
    <w:p w14:paraId="124B56A4" w14:textId="77777777" w:rsidR="00654E4A" w:rsidRPr="00654E4A" w:rsidRDefault="00654E4A" w:rsidP="007E4069">
      <w:pPr>
        <w:numPr>
          <w:ilvl w:val="1"/>
          <w:numId w:val="1"/>
        </w:numPr>
        <w:tabs>
          <w:tab w:val="clear" w:pos="1440"/>
          <w:tab w:val="num" w:pos="540"/>
        </w:tabs>
        <w:spacing w:before="100" w:beforeAutospacing="1" w:after="100" w:afterAutospacing="1" w:line="240" w:lineRule="auto"/>
        <w:ind w:left="27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Алкохолизам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дијагнозе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</w:t>
      </w:r>
      <w:proofErr w:type="spellEnd"/>
      <w:r w:rsidRPr="00654E4A">
        <w:rPr>
          <w:color w:val="auto"/>
          <w:szCs w:val="20"/>
        </w:rPr>
        <w:t xml:space="preserve"> Ф10 </w:t>
      </w:r>
      <w:proofErr w:type="spellStart"/>
      <w:r w:rsidRPr="00654E4A">
        <w:rPr>
          <w:color w:val="auto"/>
          <w:szCs w:val="20"/>
        </w:rPr>
        <w:t>групе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Међународној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класификацији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– МКБ-10)</w:t>
      </w:r>
    </w:p>
    <w:p w14:paraId="6F479370" w14:textId="77777777" w:rsidR="00654E4A" w:rsidRPr="00654E4A" w:rsidRDefault="00654E4A" w:rsidP="007E4069">
      <w:pPr>
        <w:numPr>
          <w:ilvl w:val="1"/>
          <w:numId w:val="1"/>
        </w:numPr>
        <w:tabs>
          <w:tab w:val="clear" w:pos="1440"/>
          <w:tab w:val="num" w:pos="540"/>
        </w:tabs>
        <w:spacing w:before="100" w:beforeAutospacing="1" w:after="100" w:afterAutospacing="1" w:line="240" w:lineRule="auto"/>
        <w:ind w:left="27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опојних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дрога</w:t>
      </w:r>
      <w:proofErr w:type="spellEnd"/>
      <w:r w:rsidRPr="00654E4A">
        <w:rPr>
          <w:color w:val="auto"/>
          <w:szCs w:val="20"/>
        </w:rPr>
        <w:t xml:space="preserve"> (Ф11-Ф19)</w:t>
      </w:r>
    </w:p>
    <w:p w14:paraId="27F022EE" w14:textId="77777777" w:rsidR="00654E4A" w:rsidRPr="00654E4A" w:rsidRDefault="00654E4A" w:rsidP="007E4069">
      <w:pPr>
        <w:numPr>
          <w:ilvl w:val="1"/>
          <w:numId w:val="1"/>
        </w:numPr>
        <w:tabs>
          <w:tab w:val="clear" w:pos="1440"/>
          <w:tab w:val="num" w:pos="540"/>
        </w:tabs>
        <w:spacing w:before="100" w:beforeAutospacing="1" w:after="100" w:afterAutospacing="1" w:line="240" w:lineRule="auto"/>
        <w:ind w:left="27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психоактивних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супстанци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расуђивање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понашање</w:t>
      </w:r>
      <w:proofErr w:type="spellEnd"/>
    </w:p>
    <w:p w14:paraId="4278C606" w14:textId="77777777" w:rsidR="00654E4A" w:rsidRPr="00654E4A" w:rsidRDefault="00654E4A" w:rsidP="007E4069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274" w:hanging="274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Душевне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поремећаји</w:t>
      </w:r>
      <w:proofErr w:type="spellEnd"/>
    </w:p>
    <w:p w14:paraId="2E51AB8C" w14:textId="77777777" w:rsidR="00654E4A" w:rsidRPr="00654E4A" w:rsidRDefault="00654E4A" w:rsidP="007E4069">
      <w:pPr>
        <w:numPr>
          <w:ilvl w:val="1"/>
          <w:numId w:val="1"/>
        </w:numPr>
        <w:tabs>
          <w:tab w:val="clear" w:pos="1440"/>
          <w:tab w:val="num" w:pos="540"/>
        </w:tabs>
        <w:spacing w:before="100" w:beforeAutospacing="1" w:after="100" w:afterAutospacing="1" w:line="240" w:lineRule="auto"/>
        <w:ind w:left="27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Шизофренија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слични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поремећаји</w:t>
      </w:r>
      <w:proofErr w:type="spellEnd"/>
      <w:r w:rsidRPr="00654E4A">
        <w:rPr>
          <w:color w:val="auto"/>
          <w:szCs w:val="20"/>
        </w:rPr>
        <w:t xml:space="preserve"> (Ф20-Ф29)</w:t>
      </w:r>
    </w:p>
    <w:p w14:paraId="0E2EEBC2" w14:textId="77777777" w:rsidR="00654E4A" w:rsidRPr="00654E4A" w:rsidRDefault="00654E4A" w:rsidP="007E4069">
      <w:pPr>
        <w:numPr>
          <w:ilvl w:val="1"/>
          <w:numId w:val="1"/>
        </w:numPr>
        <w:tabs>
          <w:tab w:val="clear" w:pos="1440"/>
          <w:tab w:val="num" w:pos="540"/>
        </w:tabs>
        <w:spacing w:before="100" w:beforeAutospacing="1" w:after="100" w:afterAutospacing="1" w:line="240" w:lineRule="auto"/>
        <w:ind w:left="27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Афективни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поремећаји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тешке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форме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депресије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биполарни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</w:t>
      </w:r>
      <w:proofErr w:type="spellEnd"/>
      <w:r w:rsidRPr="00654E4A">
        <w:rPr>
          <w:color w:val="auto"/>
          <w:szCs w:val="20"/>
        </w:rPr>
        <w:t xml:space="preserve"> – Ф30-Ф39)</w:t>
      </w:r>
    </w:p>
    <w:p w14:paraId="39173969" w14:textId="77777777" w:rsidR="00654E4A" w:rsidRPr="00654E4A" w:rsidRDefault="00654E4A" w:rsidP="007E4069">
      <w:pPr>
        <w:numPr>
          <w:ilvl w:val="1"/>
          <w:numId w:val="1"/>
        </w:numPr>
        <w:tabs>
          <w:tab w:val="clear" w:pos="1440"/>
          <w:tab w:val="num" w:pos="540"/>
        </w:tabs>
        <w:spacing w:before="100" w:beforeAutospacing="1" w:after="100" w:afterAutospacing="1" w:line="240" w:lineRule="auto"/>
        <w:ind w:left="270" w:firstLine="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Озбиљни </w:t>
      </w:r>
      <w:proofErr w:type="spellStart"/>
      <w:r w:rsidRPr="00654E4A">
        <w:rPr>
          <w:color w:val="auto"/>
          <w:szCs w:val="20"/>
        </w:rPr>
        <w:t>облици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анксиозних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неуротских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поремећаја</w:t>
      </w:r>
      <w:proofErr w:type="spellEnd"/>
      <w:r w:rsidRPr="00654E4A">
        <w:rPr>
          <w:color w:val="auto"/>
          <w:szCs w:val="20"/>
        </w:rPr>
        <w:t xml:space="preserve"> (Ф40-Ф48),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расуђивање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поверљивих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послова</w:t>
      </w:r>
      <w:proofErr w:type="spellEnd"/>
    </w:p>
    <w:p w14:paraId="4B023302" w14:textId="77777777" w:rsidR="00654E4A" w:rsidRPr="00654E4A" w:rsidRDefault="00654E4A" w:rsidP="007E4069">
      <w:pPr>
        <w:numPr>
          <w:ilvl w:val="1"/>
          <w:numId w:val="1"/>
        </w:numPr>
        <w:tabs>
          <w:tab w:val="clear" w:pos="1440"/>
          <w:tab w:val="num" w:pos="540"/>
        </w:tabs>
        <w:spacing w:before="100" w:beforeAutospacing="1" w:after="100" w:afterAutospacing="1" w:line="240" w:lineRule="auto"/>
        <w:ind w:left="27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Поремећаји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понашања</w:t>
      </w:r>
      <w:proofErr w:type="spellEnd"/>
      <w:r w:rsidRPr="00654E4A">
        <w:rPr>
          <w:color w:val="auto"/>
          <w:szCs w:val="20"/>
        </w:rPr>
        <w:t xml:space="preserve"> (Ф60-Ф69),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</w:p>
    <w:p w14:paraId="2E6BA09B" w14:textId="77777777" w:rsidR="00654E4A" w:rsidRPr="00654E4A" w:rsidRDefault="00654E4A" w:rsidP="007E4069">
      <w:pPr>
        <w:numPr>
          <w:ilvl w:val="1"/>
          <w:numId w:val="1"/>
        </w:numPr>
        <w:tabs>
          <w:tab w:val="clear" w:pos="1440"/>
          <w:tab w:val="num" w:pos="540"/>
        </w:tabs>
        <w:spacing w:before="100" w:beforeAutospacing="1" w:after="100" w:afterAutospacing="1" w:line="240" w:lineRule="auto"/>
        <w:ind w:left="27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Епизодични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пролазни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психотични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поремећаји</w:t>
      </w:r>
      <w:proofErr w:type="spellEnd"/>
    </w:p>
    <w:p w14:paraId="71FD1BB8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</w:rPr>
        <w:lastRenderedPageBreak/>
        <w:t xml:space="preserve">У </w:t>
      </w:r>
      <w:proofErr w:type="spellStart"/>
      <w:r w:rsidRPr="00654E4A">
        <w:rPr>
          <w:color w:val="auto"/>
          <w:szCs w:val="20"/>
        </w:rPr>
        <w:t>Србији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постоји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јавно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доступна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листа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апсолутних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релативних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вези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стањем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Међутим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основу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color w:val="auto"/>
          <w:szCs w:val="20"/>
          <w:lang w:val="sr-Cyrl-RS"/>
        </w:rPr>
        <w:t xml:space="preserve">здравствених прописа, </w:t>
      </w:r>
      <w:proofErr w:type="spellStart"/>
      <w:r w:rsidRPr="00654E4A">
        <w:rPr>
          <w:color w:val="auto"/>
          <w:szCs w:val="20"/>
        </w:rPr>
        <w:t>општих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принципа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страних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пракси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могуће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разликовати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апсолутне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релативне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сметње</w:t>
      </w:r>
      <w:proofErr w:type="spellEnd"/>
      <w:r w:rsidRPr="00654E4A">
        <w:rPr>
          <w:color w:val="auto"/>
          <w:szCs w:val="20"/>
        </w:rPr>
        <w:t>.</w:t>
      </w:r>
    </w:p>
    <w:p w14:paraId="161D51A4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1. </w:t>
      </w:r>
      <w:proofErr w:type="spellStart"/>
      <w:r w:rsidRPr="00654E4A">
        <w:rPr>
          <w:b/>
          <w:bCs/>
          <w:color w:val="auto"/>
          <w:szCs w:val="20"/>
        </w:rPr>
        <w:t>Апсолутне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сметње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непосредни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разлог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ускраћивање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сертификата</w:t>
      </w:r>
      <w:proofErr w:type="spellEnd"/>
      <w:r w:rsidRPr="00654E4A">
        <w:rPr>
          <w:b/>
          <w:bCs/>
          <w:color w:val="auto"/>
          <w:szCs w:val="20"/>
        </w:rPr>
        <w:t>)</w:t>
      </w:r>
      <w:r w:rsidRPr="00654E4A">
        <w:rPr>
          <w:b/>
          <w:bCs/>
          <w:color w:val="auto"/>
          <w:szCs w:val="20"/>
          <w:lang w:val="sr-Cyrl-RS"/>
        </w:rPr>
        <w:t xml:space="preserve"> -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аутоматски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дисквалификују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јер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трајан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тежак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>:</w:t>
      </w:r>
    </w:p>
    <w:p w14:paraId="7DD1B45A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3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А. Озбиљни </w:t>
      </w:r>
      <w:proofErr w:type="spellStart"/>
      <w:r w:rsidRPr="00654E4A">
        <w:rPr>
          <w:b/>
          <w:bCs/>
          <w:color w:val="auto"/>
          <w:szCs w:val="20"/>
        </w:rPr>
        <w:t>психијатријски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поремећаји</w:t>
      </w:r>
      <w:proofErr w:type="spellEnd"/>
    </w:p>
    <w:p w14:paraId="7100CE3D" w14:textId="77777777" w:rsidR="00654E4A" w:rsidRPr="00654E4A" w:rsidRDefault="00654E4A" w:rsidP="007E4069">
      <w:pPr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634" w:hanging="274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Шизофренија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други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психотични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поремећаји</w:t>
      </w:r>
      <w:proofErr w:type="spellEnd"/>
      <w:r w:rsidRPr="00654E4A">
        <w:rPr>
          <w:b/>
          <w:bCs/>
          <w:color w:val="auto"/>
          <w:szCs w:val="20"/>
        </w:rPr>
        <w:t xml:space="preserve"> (Ф20-Ф29)</w:t>
      </w:r>
    </w:p>
    <w:p w14:paraId="46F4E994" w14:textId="77777777" w:rsidR="00654E4A" w:rsidRPr="00654E4A" w:rsidRDefault="00654E4A" w:rsidP="007E4069">
      <w:pPr>
        <w:numPr>
          <w:ilvl w:val="1"/>
          <w:numId w:val="9"/>
        </w:numPr>
        <w:spacing w:before="100" w:beforeAutospacing="1" w:after="100" w:afterAutospacing="1" w:line="240" w:lineRule="auto"/>
        <w:ind w:left="900" w:hanging="270"/>
        <w:jc w:val="left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Халуцинације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заблуде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дезорганизовано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размишљање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губитак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контакта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стварношћу</w:t>
      </w:r>
      <w:proofErr w:type="spellEnd"/>
      <w:r w:rsidRPr="00654E4A">
        <w:rPr>
          <w:color w:val="auto"/>
          <w:szCs w:val="20"/>
        </w:rPr>
        <w:t>.</w:t>
      </w:r>
    </w:p>
    <w:p w14:paraId="3CB1B080" w14:textId="77777777" w:rsidR="00654E4A" w:rsidRPr="00654E4A" w:rsidRDefault="00654E4A" w:rsidP="007E4069">
      <w:pPr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634" w:hanging="274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Биполарни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</w:t>
      </w:r>
      <w:proofErr w:type="spellEnd"/>
      <w:r w:rsidRPr="00654E4A">
        <w:rPr>
          <w:b/>
          <w:bCs/>
          <w:color w:val="auto"/>
          <w:szCs w:val="20"/>
        </w:rPr>
        <w:t xml:space="preserve"> – </w:t>
      </w:r>
      <w:proofErr w:type="spellStart"/>
      <w:r w:rsidRPr="00654E4A">
        <w:rPr>
          <w:b/>
          <w:bCs/>
          <w:color w:val="auto"/>
          <w:szCs w:val="20"/>
        </w:rPr>
        <w:t>тежи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облици</w:t>
      </w:r>
      <w:proofErr w:type="spellEnd"/>
      <w:r w:rsidRPr="00654E4A">
        <w:rPr>
          <w:b/>
          <w:bCs/>
          <w:color w:val="auto"/>
          <w:szCs w:val="20"/>
        </w:rPr>
        <w:t xml:space="preserve"> (Ф31)</w:t>
      </w:r>
    </w:p>
    <w:p w14:paraId="07CD0142" w14:textId="77777777" w:rsidR="00654E4A" w:rsidRPr="00654E4A" w:rsidRDefault="00654E4A" w:rsidP="007E4069">
      <w:pPr>
        <w:numPr>
          <w:ilvl w:val="1"/>
          <w:numId w:val="9"/>
        </w:numPr>
        <w:tabs>
          <w:tab w:val="left" w:pos="900"/>
        </w:tabs>
        <w:spacing w:before="100" w:beforeAutospacing="1" w:after="100" w:afterAutospacing="1" w:line="240" w:lineRule="auto"/>
        <w:ind w:left="900" w:hanging="270"/>
        <w:jc w:val="left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Нарочито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тип</w:t>
      </w:r>
      <w:proofErr w:type="spellEnd"/>
      <w:r w:rsidRPr="00654E4A">
        <w:rPr>
          <w:color w:val="auto"/>
          <w:szCs w:val="20"/>
        </w:rPr>
        <w:t xml:space="preserve"> I, </w:t>
      </w:r>
      <w:proofErr w:type="spellStart"/>
      <w:r w:rsidRPr="00654E4A">
        <w:rPr>
          <w:color w:val="auto"/>
          <w:szCs w:val="20"/>
        </w:rPr>
        <w:t>где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маничне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епизоде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губитка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контроле</w:t>
      </w:r>
      <w:proofErr w:type="spellEnd"/>
      <w:r w:rsidRPr="00654E4A">
        <w:rPr>
          <w:color w:val="auto"/>
          <w:szCs w:val="20"/>
        </w:rPr>
        <w:t>.</w:t>
      </w:r>
    </w:p>
    <w:p w14:paraId="5EB603E3" w14:textId="77777777" w:rsidR="00654E4A" w:rsidRPr="00654E4A" w:rsidRDefault="00654E4A" w:rsidP="007E4069">
      <w:pPr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634" w:hanging="274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Тешке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форме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деменције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неуродегенеративних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  <w:r w:rsidRPr="00654E4A">
        <w:rPr>
          <w:b/>
          <w:bCs/>
          <w:color w:val="auto"/>
          <w:szCs w:val="20"/>
        </w:rPr>
        <w:t xml:space="preserve"> (Ф00-Ф03)</w:t>
      </w:r>
    </w:p>
    <w:p w14:paraId="07BFFD2D" w14:textId="77777777" w:rsidR="00654E4A" w:rsidRPr="00654E4A" w:rsidRDefault="00654E4A" w:rsidP="007E4069">
      <w:pPr>
        <w:numPr>
          <w:ilvl w:val="1"/>
          <w:numId w:val="9"/>
        </w:numPr>
        <w:spacing w:before="100" w:beforeAutospacing="1" w:after="100" w:afterAutospacing="1" w:line="240" w:lineRule="auto"/>
        <w:ind w:left="900" w:hanging="270"/>
        <w:jc w:val="left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Алцхајмерова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Паркинсонова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психозом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фронтотемпорална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деменција</w:t>
      </w:r>
      <w:proofErr w:type="spellEnd"/>
      <w:r w:rsidRPr="00654E4A">
        <w:rPr>
          <w:color w:val="auto"/>
          <w:szCs w:val="20"/>
        </w:rPr>
        <w:t>.</w:t>
      </w:r>
    </w:p>
    <w:p w14:paraId="6B60556D" w14:textId="77777777" w:rsidR="00654E4A" w:rsidRPr="00654E4A" w:rsidRDefault="00654E4A" w:rsidP="007E4069">
      <w:pPr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634" w:hanging="274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Антисоцијални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личности</w:t>
      </w:r>
      <w:proofErr w:type="spellEnd"/>
      <w:r w:rsidRPr="00654E4A">
        <w:rPr>
          <w:b/>
          <w:bCs/>
          <w:color w:val="auto"/>
          <w:szCs w:val="20"/>
        </w:rPr>
        <w:t xml:space="preserve"> (Ф60.2)</w:t>
      </w:r>
    </w:p>
    <w:p w14:paraId="69BA2BA2" w14:textId="77777777" w:rsidR="00654E4A" w:rsidRPr="00654E4A" w:rsidRDefault="00654E4A" w:rsidP="007E4069">
      <w:pPr>
        <w:numPr>
          <w:ilvl w:val="1"/>
          <w:numId w:val="9"/>
        </w:numPr>
        <w:spacing w:before="100" w:beforeAutospacing="1" w:after="100" w:afterAutospacing="1" w:line="240" w:lineRule="auto"/>
        <w:ind w:left="900" w:hanging="270"/>
        <w:jc w:val="left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Недостатак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емпатије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манипулативно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понашање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криминална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склоност</w:t>
      </w:r>
      <w:proofErr w:type="spellEnd"/>
      <w:r w:rsidRPr="00654E4A">
        <w:rPr>
          <w:color w:val="auto"/>
          <w:szCs w:val="20"/>
        </w:rPr>
        <w:t>.</w:t>
      </w:r>
    </w:p>
    <w:p w14:paraId="2628DB91" w14:textId="77777777" w:rsidR="00654E4A" w:rsidRPr="00654E4A" w:rsidRDefault="00654E4A" w:rsidP="007E4069">
      <w:pPr>
        <w:numPr>
          <w:ilvl w:val="0"/>
          <w:numId w:val="9"/>
        </w:numPr>
        <w:tabs>
          <w:tab w:val="clear" w:pos="720"/>
        </w:tabs>
        <w:spacing w:before="120" w:after="120" w:line="240" w:lineRule="auto"/>
        <w:ind w:left="634" w:hanging="274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Неизлечиви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облик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зависности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алкохола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дрога</w:t>
      </w:r>
      <w:proofErr w:type="spellEnd"/>
      <w:r w:rsidRPr="00654E4A">
        <w:rPr>
          <w:b/>
          <w:bCs/>
          <w:color w:val="auto"/>
          <w:szCs w:val="20"/>
        </w:rPr>
        <w:t xml:space="preserve"> (Ф10-Ф19)</w:t>
      </w:r>
    </w:p>
    <w:p w14:paraId="087C0ADE" w14:textId="77777777" w:rsidR="00654E4A" w:rsidRPr="00654E4A" w:rsidRDefault="00654E4A" w:rsidP="007E4069">
      <w:pPr>
        <w:numPr>
          <w:ilvl w:val="1"/>
          <w:numId w:val="9"/>
        </w:numPr>
        <w:spacing w:before="100" w:beforeAutospacing="1" w:after="100" w:afterAutospacing="1" w:line="240" w:lineRule="auto"/>
        <w:ind w:left="90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Документовани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хронични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алкохолизам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наркоманија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рецидиве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немогућност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одржавања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апстиненције</w:t>
      </w:r>
      <w:proofErr w:type="spellEnd"/>
      <w:r w:rsidRPr="00654E4A">
        <w:rPr>
          <w:color w:val="auto"/>
          <w:szCs w:val="20"/>
        </w:rPr>
        <w:t>.</w:t>
      </w:r>
    </w:p>
    <w:p w14:paraId="19B99B2D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3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Б. </w:t>
      </w:r>
      <w:proofErr w:type="spellStart"/>
      <w:r w:rsidRPr="00654E4A">
        <w:rPr>
          <w:b/>
          <w:bCs/>
          <w:color w:val="auto"/>
          <w:szCs w:val="20"/>
        </w:rPr>
        <w:t>Тешка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неуролошка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оштећења</w:t>
      </w:r>
      <w:proofErr w:type="spellEnd"/>
    </w:p>
    <w:p w14:paraId="0082CD7E" w14:textId="77777777" w:rsidR="00654E4A" w:rsidRPr="00654E4A" w:rsidRDefault="00654E4A" w:rsidP="007E4069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Органски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ментални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поремећаји</w:t>
      </w:r>
      <w:proofErr w:type="spellEnd"/>
      <w:r w:rsidRPr="00654E4A">
        <w:rPr>
          <w:b/>
          <w:bCs/>
          <w:color w:val="auto"/>
          <w:szCs w:val="20"/>
        </w:rPr>
        <w:t xml:space="preserve"> (Ф00-Ф09)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значајно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когнитивне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>.</w:t>
      </w:r>
    </w:p>
    <w:p w14:paraId="3511FA78" w14:textId="77777777" w:rsidR="00654E4A" w:rsidRPr="00654E4A" w:rsidRDefault="00654E4A" w:rsidP="007E4069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Епилепсија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тешким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психијатријским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симптомима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доводи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промене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свести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неуропсихијатријских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проблема</w:t>
      </w:r>
      <w:proofErr w:type="spellEnd"/>
      <w:r w:rsidRPr="00654E4A">
        <w:rPr>
          <w:color w:val="auto"/>
          <w:szCs w:val="20"/>
        </w:rPr>
        <w:t>).</w:t>
      </w:r>
    </w:p>
    <w:p w14:paraId="0DC2A112" w14:textId="77777777" w:rsidR="001E29C4" w:rsidRPr="00C7333E" w:rsidRDefault="00654E4A" w:rsidP="007E4069">
      <w:pPr>
        <w:numPr>
          <w:ilvl w:val="0"/>
          <w:numId w:val="10"/>
        </w:numPr>
        <w:spacing w:before="100" w:beforeAutospacing="1" w:after="160" w:afterAutospacing="1" w:line="259" w:lineRule="auto"/>
        <w:rPr>
          <w:color w:val="auto"/>
          <w:szCs w:val="20"/>
        </w:rPr>
      </w:pPr>
      <w:proofErr w:type="spellStart"/>
      <w:r w:rsidRPr="00C7333E">
        <w:rPr>
          <w:b/>
          <w:bCs/>
          <w:color w:val="auto"/>
          <w:szCs w:val="20"/>
        </w:rPr>
        <w:t>Пролазне</w:t>
      </w:r>
      <w:proofErr w:type="spellEnd"/>
      <w:r w:rsidRPr="00C7333E">
        <w:rPr>
          <w:b/>
          <w:bCs/>
          <w:color w:val="auto"/>
          <w:szCs w:val="20"/>
        </w:rPr>
        <w:t xml:space="preserve"> </w:t>
      </w:r>
      <w:proofErr w:type="spellStart"/>
      <w:r w:rsidRPr="00C7333E">
        <w:rPr>
          <w:b/>
          <w:bCs/>
          <w:color w:val="auto"/>
          <w:szCs w:val="20"/>
        </w:rPr>
        <w:t>или</w:t>
      </w:r>
      <w:proofErr w:type="spellEnd"/>
      <w:r w:rsidRPr="00C7333E">
        <w:rPr>
          <w:b/>
          <w:bCs/>
          <w:color w:val="auto"/>
          <w:szCs w:val="20"/>
        </w:rPr>
        <w:t xml:space="preserve"> </w:t>
      </w:r>
      <w:proofErr w:type="spellStart"/>
      <w:r w:rsidRPr="00C7333E">
        <w:rPr>
          <w:b/>
          <w:bCs/>
          <w:color w:val="auto"/>
          <w:szCs w:val="20"/>
        </w:rPr>
        <w:t>хроничне</w:t>
      </w:r>
      <w:proofErr w:type="spellEnd"/>
      <w:r w:rsidRPr="00C7333E">
        <w:rPr>
          <w:b/>
          <w:bCs/>
          <w:color w:val="auto"/>
          <w:szCs w:val="20"/>
        </w:rPr>
        <w:t xml:space="preserve"> </w:t>
      </w:r>
      <w:proofErr w:type="spellStart"/>
      <w:r w:rsidRPr="00C7333E">
        <w:rPr>
          <w:b/>
          <w:bCs/>
          <w:color w:val="auto"/>
          <w:szCs w:val="20"/>
        </w:rPr>
        <w:t>психозе</w:t>
      </w:r>
      <w:proofErr w:type="spellEnd"/>
      <w:r w:rsidRPr="00C7333E">
        <w:rPr>
          <w:color w:val="auto"/>
          <w:szCs w:val="20"/>
        </w:rPr>
        <w:t xml:space="preserve"> </w:t>
      </w:r>
      <w:proofErr w:type="spellStart"/>
      <w:r w:rsidRPr="00C7333E">
        <w:rPr>
          <w:color w:val="auto"/>
          <w:szCs w:val="20"/>
        </w:rPr>
        <w:t>које</w:t>
      </w:r>
      <w:proofErr w:type="spellEnd"/>
      <w:r w:rsidRPr="00C7333E">
        <w:rPr>
          <w:color w:val="auto"/>
          <w:szCs w:val="20"/>
        </w:rPr>
        <w:t xml:space="preserve"> </w:t>
      </w:r>
      <w:proofErr w:type="spellStart"/>
      <w:r w:rsidRPr="00C7333E">
        <w:rPr>
          <w:color w:val="auto"/>
          <w:szCs w:val="20"/>
        </w:rPr>
        <w:t>нису</w:t>
      </w:r>
      <w:proofErr w:type="spellEnd"/>
      <w:r w:rsidRPr="00C7333E">
        <w:rPr>
          <w:color w:val="auto"/>
          <w:szCs w:val="20"/>
        </w:rPr>
        <w:t xml:space="preserve"> </w:t>
      </w:r>
      <w:proofErr w:type="spellStart"/>
      <w:r w:rsidRPr="00C7333E">
        <w:rPr>
          <w:color w:val="auto"/>
          <w:szCs w:val="20"/>
        </w:rPr>
        <w:t>изазване</w:t>
      </w:r>
      <w:proofErr w:type="spellEnd"/>
      <w:r w:rsidRPr="00C7333E">
        <w:rPr>
          <w:color w:val="auto"/>
          <w:szCs w:val="20"/>
        </w:rPr>
        <w:t xml:space="preserve"> </w:t>
      </w:r>
      <w:proofErr w:type="spellStart"/>
      <w:r w:rsidRPr="00C7333E">
        <w:rPr>
          <w:color w:val="auto"/>
          <w:szCs w:val="20"/>
        </w:rPr>
        <w:t>дрогама</w:t>
      </w:r>
      <w:proofErr w:type="spellEnd"/>
      <w:r w:rsidRPr="00C7333E">
        <w:rPr>
          <w:color w:val="auto"/>
          <w:szCs w:val="20"/>
        </w:rPr>
        <w:t xml:space="preserve">, </w:t>
      </w:r>
      <w:proofErr w:type="spellStart"/>
      <w:r w:rsidRPr="00C7333E">
        <w:rPr>
          <w:color w:val="auto"/>
          <w:szCs w:val="20"/>
        </w:rPr>
        <w:t>али</w:t>
      </w:r>
      <w:proofErr w:type="spellEnd"/>
      <w:r w:rsidRPr="00C7333E">
        <w:rPr>
          <w:color w:val="auto"/>
          <w:szCs w:val="20"/>
        </w:rPr>
        <w:t xml:space="preserve"> </w:t>
      </w:r>
      <w:proofErr w:type="spellStart"/>
      <w:r w:rsidRPr="00C7333E">
        <w:rPr>
          <w:color w:val="auto"/>
          <w:szCs w:val="20"/>
        </w:rPr>
        <w:t>утичу</w:t>
      </w:r>
      <w:proofErr w:type="spellEnd"/>
      <w:r w:rsidRPr="00C7333E">
        <w:rPr>
          <w:color w:val="auto"/>
          <w:szCs w:val="20"/>
        </w:rPr>
        <w:t xml:space="preserve"> </w:t>
      </w:r>
      <w:proofErr w:type="spellStart"/>
      <w:r w:rsidRPr="00C7333E">
        <w:rPr>
          <w:color w:val="auto"/>
          <w:szCs w:val="20"/>
        </w:rPr>
        <w:t>на</w:t>
      </w:r>
      <w:proofErr w:type="spellEnd"/>
      <w:r w:rsidRPr="00C7333E">
        <w:rPr>
          <w:color w:val="auto"/>
          <w:szCs w:val="20"/>
        </w:rPr>
        <w:t xml:space="preserve"> </w:t>
      </w:r>
      <w:proofErr w:type="spellStart"/>
      <w:r w:rsidRPr="00C7333E">
        <w:rPr>
          <w:color w:val="auto"/>
          <w:szCs w:val="20"/>
        </w:rPr>
        <w:t>перцепцију</w:t>
      </w:r>
      <w:proofErr w:type="spellEnd"/>
      <w:r w:rsidRPr="00C7333E">
        <w:rPr>
          <w:color w:val="auto"/>
          <w:szCs w:val="20"/>
        </w:rPr>
        <w:t xml:space="preserve"> </w:t>
      </w:r>
      <w:proofErr w:type="spellStart"/>
      <w:r w:rsidRPr="00C7333E">
        <w:rPr>
          <w:color w:val="auto"/>
          <w:szCs w:val="20"/>
        </w:rPr>
        <w:t>стварности</w:t>
      </w:r>
      <w:proofErr w:type="spellEnd"/>
      <w:r w:rsidRPr="00C7333E">
        <w:rPr>
          <w:color w:val="auto"/>
          <w:szCs w:val="20"/>
        </w:rPr>
        <w:t>.</w:t>
      </w:r>
      <w:r w:rsidR="001E29C4" w:rsidRPr="00C7333E">
        <w:rPr>
          <w:color w:val="auto"/>
          <w:szCs w:val="20"/>
        </w:rPr>
        <w:br w:type="page"/>
      </w:r>
    </w:p>
    <w:p w14:paraId="7EA9D57D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lastRenderedPageBreak/>
        <w:t xml:space="preserve">2. </w:t>
      </w:r>
      <w:proofErr w:type="spellStart"/>
      <w:r w:rsidRPr="00654E4A">
        <w:rPr>
          <w:b/>
          <w:bCs/>
          <w:color w:val="auto"/>
          <w:szCs w:val="20"/>
        </w:rPr>
        <w:t>Релативне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сметње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процена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појединачног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случаја</w:t>
      </w:r>
      <w:proofErr w:type="spellEnd"/>
      <w:r w:rsidRPr="00654E4A">
        <w:rPr>
          <w:b/>
          <w:bCs/>
          <w:color w:val="auto"/>
          <w:szCs w:val="20"/>
        </w:rPr>
        <w:t>)</w:t>
      </w:r>
      <w:r w:rsidRPr="00654E4A">
        <w:rPr>
          <w:b/>
          <w:bCs/>
          <w:color w:val="auto"/>
          <w:szCs w:val="20"/>
          <w:lang w:val="sr-Cyrl-RS"/>
        </w:rPr>
        <w:t xml:space="preserve"> -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морају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аутоматски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водити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дисквалификацији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тежине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учесталости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симптома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начина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лечења</w:t>
      </w:r>
      <w:proofErr w:type="spellEnd"/>
      <w:r w:rsidRPr="00654E4A">
        <w:rPr>
          <w:color w:val="auto"/>
          <w:szCs w:val="20"/>
        </w:rPr>
        <w:t>.</w:t>
      </w:r>
    </w:p>
    <w:p w14:paraId="54700978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3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А. </w:t>
      </w:r>
      <w:proofErr w:type="spellStart"/>
      <w:r w:rsidRPr="00654E4A">
        <w:rPr>
          <w:b/>
          <w:bCs/>
          <w:color w:val="auto"/>
          <w:szCs w:val="20"/>
        </w:rPr>
        <w:t>Афективни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анксиозни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поремећаји</w:t>
      </w:r>
      <w:proofErr w:type="spellEnd"/>
    </w:p>
    <w:p w14:paraId="692815C9" w14:textId="77777777" w:rsidR="00654E4A" w:rsidRPr="00654E4A" w:rsidRDefault="00654E4A" w:rsidP="007E4069">
      <w:pPr>
        <w:numPr>
          <w:ilvl w:val="0"/>
          <w:numId w:val="11"/>
        </w:numPr>
        <w:tabs>
          <w:tab w:val="clear" w:pos="720"/>
        </w:tabs>
        <w:spacing w:before="120" w:after="120" w:line="240" w:lineRule="auto"/>
        <w:ind w:left="547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Биполарни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тип</w:t>
      </w:r>
      <w:proofErr w:type="spellEnd"/>
      <w:r w:rsidRPr="00654E4A">
        <w:rPr>
          <w:b/>
          <w:bCs/>
          <w:color w:val="auto"/>
          <w:szCs w:val="20"/>
        </w:rPr>
        <w:t xml:space="preserve"> II (</w:t>
      </w:r>
      <w:proofErr w:type="spellStart"/>
      <w:r w:rsidRPr="00654E4A">
        <w:rPr>
          <w:b/>
          <w:bCs/>
          <w:color w:val="auto"/>
          <w:szCs w:val="20"/>
        </w:rPr>
        <w:t>блажи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облици</w:t>
      </w:r>
      <w:proofErr w:type="spellEnd"/>
      <w:r w:rsidRPr="00654E4A">
        <w:rPr>
          <w:b/>
          <w:bCs/>
          <w:color w:val="auto"/>
          <w:szCs w:val="20"/>
        </w:rPr>
        <w:t>)</w:t>
      </w:r>
    </w:p>
    <w:p w14:paraId="41D8AE04" w14:textId="77777777" w:rsidR="00654E4A" w:rsidRPr="00654E4A" w:rsidRDefault="00654E4A" w:rsidP="007E4069">
      <w:pPr>
        <w:numPr>
          <w:ilvl w:val="1"/>
          <w:numId w:val="11"/>
        </w:numPr>
        <w:spacing w:before="100" w:beforeAutospacing="1" w:after="100" w:afterAutospacing="1" w:line="240" w:lineRule="auto"/>
        <w:ind w:left="81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симптоми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добро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контролисани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терапијом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историју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импулсивних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одлука</w:t>
      </w:r>
      <w:proofErr w:type="spellEnd"/>
      <w:r w:rsidRPr="00654E4A">
        <w:rPr>
          <w:color w:val="auto"/>
          <w:szCs w:val="20"/>
        </w:rPr>
        <w:t>.</w:t>
      </w:r>
    </w:p>
    <w:p w14:paraId="30989BCE" w14:textId="77777777" w:rsidR="00654E4A" w:rsidRPr="00654E4A" w:rsidRDefault="00654E4A" w:rsidP="007E4069">
      <w:pPr>
        <w:numPr>
          <w:ilvl w:val="0"/>
          <w:numId w:val="11"/>
        </w:numPr>
        <w:tabs>
          <w:tab w:val="clear" w:pos="720"/>
        </w:tabs>
        <w:spacing w:before="120" w:after="120" w:line="240" w:lineRule="auto"/>
        <w:ind w:left="547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Тешки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облици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депресије</w:t>
      </w:r>
      <w:proofErr w:type="spellEnd"/>
      <w:r w:rsidRPr="00654E4A">
        <w:rPr>
          <w:b/>
          <w:bCs/>
          <w:color w:val="auto"/>
          <w:szCs w:val="20"/>
        </w:rPr>
        <w:t xml:space="preserve"> (Ф32, Ф33)</w:t>
      </w:r>
    </w:p>
    <w:p w14:paraId="699E0B32" w14:textId="77777777" w:rsidR="00654E4A" w:rsidRPr="00654E4A" w:rsidRDefault="00654E4A" w:rsidP="007E4069">
      <w:pPr>
        <w:numPr>
          <w:ilvl w:val="1"/>
          <w:numId w:val="11"/>
        </w:numPr>
        <w:spacing w:before="100" w:beforeAutospacing="1" w:after="100" w:afterAutospacing="1" w:line="240" w:lineRule="auto"/>
        <w:ind w:left="81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Нарочито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праћени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суицидалним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мислима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честим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рецидивима</w:t>
      </w:r>
      <w:proofErr w:type="spellEnd"/>
      <w:r w:rsidRPr="00654E4A">
        <w:rPr>
          <w:color w:val="auto"/>
          <w:szCs w:val="20"/>
        </w:rPr>
        <w:t>.</w:t>
      </w:r>
    </w:p>
    <w:p w14:paraId="6F206370" w14:textId="77777777" w:rsidR="00654E4A" w:rsidRPr="00654E4A" w:rsidRDefault="00654E4A" w:rsidP="007E4069">
      <w:pPr>
        <w:numPr>
          <w:ilvl w:val="0"/>
          <w:numId w:val="11"/>
        </w:numPr>
        <w:tabs>
          <w:tab w:val="clear" w:pos="720"/>
        </w:tabs>
        <w:spacing w:before="120" w:after="120" w:line="240" w:lineRule="auto"/>
        <w:ind w:left="547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Гранични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личности</w:t>
      </w:r>
      <w:proofErr w:type="spellEnd"/>
      <w:r w:rsidRPr="00654E4A">
        <w:rPr>
          <w:b/>
          <w:bCs/>
          <w:color w:val="auto"/>
          <w:szCs w:val="20"/>
        </w:rPr>
        <w:t xml:space="preserve"> (Ф60.3)</w:t>
      </w:r>
    </w:p>
    <w:p w14:paraId="4893BD91" w14:textId="77777777" w:rsidR="00654E4A" w:rsidRPr="00654E4A" w:rsidRDefault="00654E4A" w:rsidP="007E4069">
      <w:pPr>
        <w:numPr>
          <w:ilvl w:val="1"/>
          <w:numId w:val="11"/>
        </w:numPr>
        <w:spacing w:before="100" w:beforeAutospacing="1" w:after="100" w:afterAutospacing="1" w:line="240" w:lineRule="auto"/>
        <w:ind w:left="81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историју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нестабилних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емоционалних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реакција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терапијом</w:t>
      </w:r>
      <w:proofErr w:type="spellEnd"/>
      <w:r w:rsidRPr="00654E4A">
        <w:rPr>
          <w:color w:val="auto"/>
          <w:szCs w:val="20"/>
        </w:rPr>
        <w:t>.</w:t>
      </w:r>
    </w:p>
    <w:p w14:paraId="66DC4382" w14:textId="77777777" w:rsidR="00654E4A" w:rsidRPr="00654E4A" w:rsidRDefault="00654E4A" w:rsidP="007E4069">
      <w:pPr>
        <w:numPr>
          <w:ilvl w:val="0"/>
          <w:numId w:val="11"/>
        </w:numPr>
        <w:tabs>
          <w:tab w:val="clear" w:pos="720"/>
        </w:tabs>
        <w:spacing w:before="120" w:after="120" w:line="240" w:lineRule="auto"/>
        <w:ind w:left="547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Опсесивно-компулзивни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</w:t>
      </w:r>
      <w:proofErr w:type="spellEnd"/>
      <w:r w:rsidRPr="00654E4A">
        <w:rPr>
          <w:b/>
          <w:bCs/>
          <w:color w:val="auto"/>
          <w:szCs w:val="20"/>
        </w:rPr>
        <w:t xml:space="preserve"> (Ф42) – </w:t>
      </w:r>
      <w:proofErr w:type="spellStart"/>
      <w:r w:rsidRPr="00654E4A">
        <w:rPr>
          <w:b/>
          <w:bCs/>
          <w:color w:val="auto"/>
          <w:szCs w:val="20"/>
        </w:rPr>
        <w:t>тежи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облици</w:t>
      </w:r>
      <w:proofErr w:type="spellEnd"/>
    </w:p>
    <w:p w14:paraId="2B16B848" w14:textId="77777777" w:rsidR="00654E4A" w:rsidRPr="00654E4A" w:rsidRDefault="00654E4A" w:rsidP="007E4069">
      <w:pPr>
        <w:numPr>
          <w:ilvl w:val="1"/>
          <w:numId w:val="11"/>
        </w:numPr>
        <w:spacing w:before="100" w:beforeAutospacing="1" w:after="100" w:afterAutospacing="1" w:line="240" w:lineRule="auto"/>
        <w:ind w:left="81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ритуали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анксиозност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значајно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>.</w:t>
      </w:r>
    </w:p>
    <w:p w14:paraId="21A864C5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3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Б. </w:t>
      </w:r>
      <w:proofErr w:type="spellStart"/>
      <w:r w:rsidRPr="00654E4A">
        <w:rPr>
          <w:b/>
          <w:bCs/>
          <w:color w:val="auto"/>
          <w:szCs w:val="20"/>
        </w:rPr>
        <w:t>Поремећаји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зависности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ако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нису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активној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фази</w:t>
      </w:r>
      <w:proofErr w:type="spellEnd"/>
      <w:r w:rsidRPr="00654E4A">
        <w:rPr>
          <w:b/>
          <w:bCs/>
          <w:color w:val="auto"/>
          <w:szCs w:val="20"/>
        </w:rPr>
        <w:t>)</w:t>
      </w:r>
    </w:p>
    <w:p w14:paraId="542E9F66" w14:textId="77777777" w:rsidR="00654E4A" w:rsidRPr="00654E4A" w:rsidRDefault="00654E4A" w:rsidP="007E4069">
      <w:pPr>
        <w:numPr>
          <w:ilvl w:val="0"/>
          <w:numId w:val="12"/>
        </w:numPr>
        <w:tabs>
          <w:tab w:val="clear" w:pos="720"/>
          <w:tab w:val="num" w:pos="450"/>
        </w:tabs>
        <w:spacing w:before="120" w:after="120" w:line="240" w:lineRule="auto"/>
        <w:ind w:left="734" w:hanging="547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Алкохолизам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злоупотреба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дрога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анамнези</w:t>
      </w:r>
      <w:proofErr w:type="spellEnd"/>
    </w:p>
    <w:p w14:paraId="1BA5F0FC" w14:textId="77777777" w:rsidR="00654E4A" w:rsidRPr="00654E4A" w:rsidRDefault="00654E4A" w:rsidP="007E4069">
      <w:pPr>
        <w:numPr>
          <w:ilvl w:val="1"/>
          <w:numId w:val="12"/>
        </w:numPr>
        <w:tabs>
          <w:tab w:val="clear" w:pos="1440"/>
          <w:tab w:val="num" w:pos="450"/>
        </w:tabs>
        <w:spacing w:before="100" w:beforeAutospacing="1" w:after="100" w:afterAutospacing="1" w:line="240" w:lineRule="auto"/>
        <w:ind w:left="81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вишегодишњој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апстиненцији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стабилну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историју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рада</w:t>
      </w:r>
      <w:proofErr w:type="spellEnd"/>
      <w:r w:rsidRPr="00654E4A">
        <w:rPr>
          <w:color w:val="auto"/>
          <w:szCs w:val="20"/>
        </w:rPr>
        <w:t>.</w:t>
      </w:r>
    </w:p>
    <w:p w14:paraId="481AC0B9" w14:textId="77777777" w:rsidR="00654E4A" w:rsidRPr="00654E4A" w:rsidRDefault="00654E4A" w:rsidP="007E4069">
      <w:pPr>
        <w:numPr>
          <w:ilvl w:val="0"/>
          <w:numId w:val="12"/>
        </w:numPr>
        <w:tabs>
          <w:tab w:val="clear" w:pos="720"/>
          <w:tab w:val="num" w:pos="450"/>
        </w:tabs>
        <w:spacing w:before="120" w:after="120" w:line="240" w:lineRule="auto"/>
        <w:ind w:left="734" w:hanging="547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Лечење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психијатрији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због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зависности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прошлости</w:t>
      </w:r>
      <w:proofErr w:type="spellEnd"/>
    </w:p>
    <w:p w14:paraId="4560567E" w14:textId="77777777" w:rsidR="00654E4A" w:rsidRPr="00654E4A" w:rsidRDefault="00654E4A" w:rsidP="007E4069">
      <w:pPr>
        <w:numPr>
          <w:ilvl w:val="1"/>
          <w:numId w:val="12"/>
        </w:numPr>
        <w:tabs>
          <w:tab w:val="clear" w:pos="1440"/>
          <w:tab w:val="num" w:pos="450"/>
        </w:tabs>
        <w:spacing w:before="100" w:beforeAutospacing="1" w:after="100" w:afterAutospacing="1" w:line="240" w:lineRule="auto"/>
        <w:ind w:left="81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Процена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рецидива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времена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последњег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лечења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стабилности</w:t>
      </w:r>
      <w:proofErr w:type="spellEnd"/>
      <w:r w:rsidRPr="00654E4A">
        <w:rPr>
          <w:color w:val="auto"/>
          <w:szCs w:val="20"/>
        </w:rPr>
        <w:t>.</w:t>
      </w:r>
    </w:p>
    <w:p w14:paraId="1BE2FF16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3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В. ПТСП и </w:t>
      </w:r>
      <w:proofErr w:type="spellStart"/>
      <w:r w:rsidRPr="00654E4A">
        <w:rPr>
          <w:b/>
          <w:bCs/>
          <w:color w:val="auto"/>
          <w:szCs w:val="20"/>
        </w:rPr>
        <w:t>реакције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стрес</w:t>
      </w:r>
      <w:proofErr w:type="spellEnd"/>
      <w:r w:rsidRPr="00654E4A">
        <w:rPr>
          <w:b/>
          <w:bCs/>
          <w:color w:val="auto"/>
          <w:szCs w:val="20"/>
        </w:rPr>
        <w:t xml:space="preserve"> (Ф43)</w:t>
      </w:r>
    </w:p>
    <w:p w14:paraId="6E60A444" w14:textId="77777777" w:rsidR="00654E4A" w:rsidRPr="00654E4A" w:rsidRDefault="00654E4A" w:rsidP="007E4069">
      <w:pPr>
        <w:numPr>
          <w:ilvl w:val="0"/>
          <w:numId w:val="13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блаже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облике</w:t>
      </w:r>
      <w:proofErr w:type="spellEnd"/>
      <w:r w:rsidRPr="00654E4A">
        <w:rPr>
          <w:b/>
          <w:bCs/>
          <w:color w:val="auto"/>
          <w:szCs w:val="20"/>
        </w:rPr>
        <w:t xml:space="preserve"> ПТСП-а</w:t>
      </w:r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честе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флешбекове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агресивне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реакције</w:t>
      </w:r>
      <w:proofErr w:type="spellEnd"/>
      <w:r w:rsidRPr="00654E4A">
        <w:rPr>
          <w:color w:val="auto"/>
          <w:szCs w:val="20"/>
        </w:rPr>
        <w:t>.</w:t>
      </w:r>
    </w:p>
    <w:p w14:paraId="0C8AA42A" w14:textId="77777777" w:rsidR="00654E4A" w:rsidRPr="00654E4A" w:rsidRDefault="00654E4A" w:rsidP="007E4069">
      <w:pPr>
        <w:numPr>
          <w:ilvl w:val="0"/>
          <w:numId w:val="13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Тежи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облици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дисоцијативним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епизодама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губитком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контроле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понашањем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одбијање</w:t>
      </w:r>
      <w:proofErr w:type="spellEnd"/>
      <w:r w:rsidRPr="00654E4A">
        <w:rPr>
          <w:color w:val="auto"/>
          <w:szCs w:val="20"/>
        </w:rPr>
        <w:t>.</w:t>
      </w:r>
    </w:p>
    <w:p w14:paraId="3DC8A29E" w14:textId="77777777" w:rsidR="00654E4A" w:rsidRPr="00654E4A" w:rsidRDefault="00654E4A" w:rsidP="00193271">
      <w:pPr>
        <w:tabs>
          <w:tab w:val="num" w:pos="450"/>
        </w:tabs>
        <w:spacing w:after="0" w:line="240" w:lineRule="auto"/>
        <w:ind w:left="450" w:hanging="630"/>
        <w:rPr>
          <w:color w:val="auto"/>
          <w:szCs w:val="20"/>
        </w:rPr>
      </w:pPr>
    </w:p>
    <w:p w14:paraId="55136C8D" w14:textId="77777777" w:rsidR="00654E4A" w:rsidRPr="00654E4A" w:rsidRDefault="00654E4A" w:rsidP="007E4069">
      <w:pPr>
        <w:numPr>
          <w:ilvl w:val="0"/>
          <w:numId w:val="14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lastRenderedPageBreak/>
        <w:t>Апсолутне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сметње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психоза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тешки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облици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деменција</w:t>
      </w:r>
      <w:proofErr w:type="spellEnd"/>
      <w:r w:rsidRPr="00654E4A">
        <w:rPr>
          <w:color w:val="auto"/>
          <w:szCs w:val="20"/>
        </w:rPr>
        <w:t xml:space="preserve">) </w:t>
      </w:r>
      <w:proofErr w:type="spellStart"/>
      <w:r w:rsidRPr="00654E4A">
        <w:rPr>
          <w:b/>
          <w:bCs/>
          <w:color w:val="auto"/>
          <w:szCs w:val="20"/>
        </w:rPr>
        <w:t>увек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воде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дисквалификацији</w:t>
      </w:r>
      <w:proofErr w:type="spellEnd"/>
      <w:r w:rsidRPr="00654E4A">
        <w:rPr>
          <w:color w:val="auto"/>
          <w:szCs w:val="20"/>
        </w:rPr>
        <w:t>.</w:t>
      </w:r>
      <w:r w:rsidR="00193271">
        <w:rPr>
          <w:color w:val="auto"/>
          <w:szCs w:val="20"/>
        </w:rPr>
        <w:br/>
      </w:r>
    </w:p>
    <w:p w14:paraId="65383F4D" w14:textId="77777777" w:rsidR="00654E4A" w:rsidRDefault="00654E4A" w:rsidP="007E4069">
      <w:pPr>
        <w:numPr>
          <w:ilvl w:val="0"/>
          <w:numId w:val="14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Релативне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сметње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афективни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поремећаји</w:t>
      </w:r>
      <w:proofErr w:type="spellEnd"/>
      <w:r w:rsidRPr="00654E4A">
        <w:rPr>
          <w:color w:val="auto"/>
          <w:szCs w:val="20"/>
        </w:rPr>
        <w:t xml:space="preserve">, ПТСП, </w:t>
      </w:r>
      <w:proofErr w:type="spellStart"/>
      <w:r w:rsidRPr="00654E4A">
        <w:rPr>
          <w:color w:val="auto"/>
          <w:szCs w:val="20"/>
        </w:rPr>
        <w:t>анксиозност</w:t>
      </w:r>
      <w:proofErr w:type="spellEnd"/>
      <w:r w:rsidRPr="00654E4A">
        <w:rPr>
          <w:color w:val="auto"/>
          <w:szCs w:val="20"/>
        </w:rPr>
        <w:t xml:space="preserve">) </w:t>
      </w:r>
      <w:proofErr w:type="spellStart"/>
      <w:r w:rsidRPr="00654E4A">
        <w:rPr>
          <w:color w:val="auto"/>
          <w:szCs w:val="20"/>
        </w:rPr>
        <w:t>процењују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индивидуално</w:t>
      </w:r>
      <w:proofErr w:type="spellEnd"/>
      <w:r w:rsidRPr="00654E4A">
        <w:rPr>
          <w:color w:val="auto"/>
          <w:szCs w:val="20"/>
        </w:rPr>
        <w:t>.</w:t>
      </w:r>
    </w:p>
    <w:p w14:paraId="39E16442" w14:textId="77777777" w:rsidR="006C1B0C" w:rsidRPr="00654E4A" w:rsidRDefault="006C1B0C" w:rsidP="006C1B0C">
      <w:pPr>
        <w:spacing w:before="100" w:beforeAutospacing="1" w:after="100" w:afterAutospacing="1" w:line="240" w:lineRule="auto"/>
        <w:ind w:left="450" w:firstLine="0"/>
        <w:jc w:val="left"/>
        <w:rPr>
          <w:color w:val="auto"/>
          <w:szCs w:val="20"/>
        </w:rPr>
      </w:pPr>
    </w:p>
    <w:p w14:paraId="16D0186A" w14:textId="77777777" w:rsidR="00654E4A" w:rsidRDefault="00654E4A" w:rsidP="001E29C4">
      <w:pPr>
        <w:pStyle w:val="Heading1"/>
        <w:rPr>
          <w:lang w:val="sr-Cyrl-RS"/>
        </w:rPr>
      </w:pPr>
      <w:bookmarkStart w:id="3" w:name="_Toc190935298"/>
      <w:r w:rsidRPr="00654E4A">
        <w:rPr>
          <w:lang w:val="sr-Cyrl-RS"/>
        </w:rPr>
        <w:t>БОЛЕСТИ ЗАВИСНОСТИ ОД КОЦКЕ (ПАТАЉИЈА), СЕКСА И ТЕШКА БОЛЕСТ У ПОРОДИЦИ</w:t>
      </w:r>
      <w:bookmarkEnd w:id="3"/>
    </w:p>
    <w:p w14:paraId="48454537" w14:textId="77777777" w:rsidR="007F128E" w:rsidRPr="007F128E" w:rsidRDefault="007F128E" w:rsidP="007F128E">
      <w:pPr>
        <w:rPr>
          <w:lang w:val="sr-Cyrl-RS"/>
        </w:rPr>
      </w:pPr>
    </w:p>
    <w:p w14:paraId="247D3D5A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color w:val="auto"/>
          <w:szCs w:val="20"/>
          <w:lang w:val="sr-Cyrl-RS"/>
        </w:rPr>
        <w:t>тајним подацима</w:t>
      </w:r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коцке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патаљија</w:t>
      </w:r>
      <w:proofErr w:type="spellEnd"/>
      <w:r w:rsidRPr="00654E4A">
        <w:rPr>
          <w:color w:val="auto"/>
          <w:szCs w:val="20"/>
        </w:rPr>
        <w:t xml:space="preserve">) и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информационо-комуникационих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технологија</w:t>
      </w:r>
      <w:proofErr w:type="spellEnd"/>
      <w:r w:rsidRPr="00654E4A">
        <w:rPr>
          <w:color w:val="auto"/>
          <w:szCs w:val="20"/>
        </w:rPr>
        <w:t xml:space="preserve"> (ИТ)</w:t>
      </w:r>
      <w:r w:rsidRPr="00654E4A">
        <w:rPr>
          <w:color w:val="auto"/>
          <w:szCs w:val="20"/>
          <w:lang w:val="sr-Cyrl-RS"/>
        </w:rPr>
        <w:t>, као и тешка болест у породици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релевантне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аспекте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узете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обзир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иако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увек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специфициране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прописима</w:t>
      </w:r>
      <w:proofErr w:type="spellEnd"/>
      <w:r w:rsidRPr="00654E4A">
        <w:rPr>
          <w:color w:val="auto"/>
          <w:szCs w:val="20"/>
        </w:rPr>
        <w:t>.</w:t>
      </w:r>
    </w:p>
    <w:p w14:paraId="73A76E86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1. </w:t>
      </w:r>
      <w:proofErr w:type="spellStart"/>
      <w:r w:rsidRPr="00654E4A">
        <w:rPr>
          <w:b/>
          <w:bCs/>
          <w:color w:val="auto"/>
          <w:szCs w:val="20"/>
        </w:rPr>
        <w:t>Зависност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коцке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патаљије</w:t>
      </w:r>
      <w:proofErr w:type="spellEnd"/>
      <w:r w:rsidRPr="00654E4A">
        <w:rPr>
          <w:b/>
          <w:bCs/>
          <w:color w:val="auto"/>
          <w:szCs w:val="20"/>
        </w:rPr>
        <w:t>)</w:t>
      </w:r>
      <w:r w:rsidRPr="00654E4A">
        <w:rPr>
          <w:b/>
          <w:bCs/>
          <w:color w:val="auto"/>
          <w:szCs w:val="20"/>
          <w:lang w:val="sr-Cyrl-RS"/>
        </w:rPr>
        <w:t xml:space="preserve"> - </w:t>
      </w:r>
      <w:proofErr w:type="spellStart"/>
      <w:r w:rsidRPr="00654E4A">
        <w:rPr>
          <w:bCs/>
          <w:color w:val="auto"/>
          <w:szCs w:val="20"/>
        </w:rPr>
        <w:t>може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бити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проблем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који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утиче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на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појединца</w:t>
      </w:r>
      <w:proofErr w:type="spellEnd"/>
      <w:r w:rsidRPr="00654E4A">
        <w:rPr>
          <w:bCs/>
          <w:color w:val="auto"/>
          <w:szCs w:val="20"/>
        </w:rPr>
        <w:t xml:space="preserve"> у </w:t>
      </w:r>
      <w:proofErr w:type="spellStart"/>
      <w:r w:rsidRPr="00654E4A">
        <w:rPr>
          <w:bCs/>
          <w:color w:val="auto"/>
          <w:szCs w:val="20"/>
        </w:rPr>
        <w:t>различитим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аспектима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живота</w:t>
      </w:r>
      <w:proofErr w:type="spellEnd"/>
      <w:r w:rsidRPr="00654E4A">
        <w:rPr>
          <w:bCs/>
          <w:color w:val="auto"/>
          <w:szCs w:val="20"/>
        </w:rPr>
        <w:t xml:space="preserve">, </w:t>
      </w:r>
      <w:proofErr w:type="spellStart"/>
      <w:r w:rsidRPr="00654E4A">
        <w:rPr>
          <w:bCs/>
          <w:color w:val="auto"/>
          <w:szCs w:val="20"/>
        </w:rPr>
        <w:t>укључујући</w:t>
      </w:r>
      <w:proofErr w:type="spellEnd"/>
      <w:r w:rsidRPr="00654E4A">
        <w:rPr>
          <w:bCs/>
          <w:color w:val="auto"/>
          <w:szCs w:val="20"/>
        </w:rPr>
        <w:t xml:space="preserve"> и </w:t>
      </w:r>
      <w:proofErr w:type="spellStart"/>
      <w:r w:rsidRPr="00654E4A">
        <w:rPr>
          <w:bCs/>
          <w:color w:val="auto"/>
          <w:szCs w:val="20"/>
        </w:rPr>
        <w:t>његов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радни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учинак</w:t>
      </w:r>
      <w:proofErr w:type="spellEnd"/>
      <w:r w:rsidRPr="00654E4A">
        <w:rPr>
          <w:bCs/>
          <w:color w:val="auto"/>
          <w:szCs w:val="20"/>
        </w:rPr>
        <w:t xml:space="preserve"> и </w:t>
      </w:r>
      <w:proofErr w:type="spellStart"/>
      <w:r w:rsidRPr="00654E4A">
        <w:rPr>
          <w:bCs/>
          <w:color w:val="auto"/>
          <w:szCs w:val="20"/>
        </w:rPr>
        <w:t>понашање</w:t>
      </w:r>
      <w:proofErr w:type="spellEnd"/>
      <w:r w:rsidRPr="00654E4A">
        <w:rPr>
          <w:bCs/>
          <w:color w:val="auto"/>
          <w:szCs w:val="20"/>
        </w:rPr>
        <w:t xml:space="preserve"> у </w:t>
      </w:r>
      <w:proofErr w:type="spellStart"/>
      <w:r w:rsidRPr="00654E4A">
        <w:rPr>
          <w:bCs/>
          <w:color w:val="auto"/>
          <w:szCs w:val="20"/>
        </w:rPr>
        <w:t>ситуацијама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које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захтевају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висок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ниво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одговорности</w:t>
      </w:r>
      <w:proofErr w:type="spellEnd"/>
      <w:r w:rsidRPr="00654E4A">
        <w:rPr>
          <w:bCs/>
          <w:color w:val="auto"/>
          <w:szCs w:val="20"/>
        </w:rPr>
        <w:t xml:space="preserve"> и </w:t>
      </w:r>
      <w:proofErr w:type="spellStart"/>
      <w:r w:rsidRPr="00654E4A">
        <w:rPr>
          <w:bCs/>
          <w:color w:val="auto"/>
          <w:szCs w:val="20"/>
        </w:rPr>
        <w:t>пажње</w:t>
      </w:r>
      <w:proofErr w:type="spellEnd"/>
      <w:r w:rsidRPr="00654E4A">
        <w:rPr>
          <w:bCs/>
          <w:color w:val="auto"/>
          <w:szCs w:val="20"/>
        </w:rPr>
        <w:t xml:space="preserve">, </w:t>
      </w:r>
      <w:proofErr w:type="spellStart"/>
      <w:r w:rsidRPr="00654E4A">
        <w:rPr>
          <w:bCs/>
          <w:color w:val="auto"/>
          <w:szCs w:val="20"/>
        </w:rPr>
        <w:t>као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што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је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рад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класификованим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информацијама</w:t>
      </w:r>
      <w:proofErr w:type="spellEnd"/>
      <w:r w:rsidRPr="00654E4A">
        <w:rPr>
          <w:bCs/>
          <w:color w:val="auto"/>
          <w:szCs w:val="20"/>
        </w:rPr>
        <w:t xml:space="preserve">. </w:t>
      </w:r>
      <w:proofErr w:type="spellStart"/>
      <w:r w:rsidRPr="00654E4A">
        <w:rPr>
          <w:bCs/>
          <w:color w:val="auto"/>
          <w:szCs w:val="20"/>
        </w:rPr>
        <w:t>Зависност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може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довести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до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непажње</w:t>
      </w:r>
      <w:proofErr w:type="spellEnd"/>
      <w:r w:rsidRPr="00654E4A">
        <w:rPr>
          <w:b/>
          <w:color w:val="auto"/>
          <w:szCs w:val="20"/>
        </w:rPr>
        <w:t xml:space="preserve">, </w:t>
      </w:r>
      <w:proofErr w:type="spellStart"/>
      <w:r w:rsidRPr="00654E4A">
        <w:rPr>
          <w:b/>
          <w:color w:val="auto"/>
          <w:szCs w:val="20"/>
        </w:rPr>
        <w:t>неразумности</w:t>
      </w:r>
      <w:proofErr w:type="spellEnd"/>
      <w:r w:rsidRPr="00654E4A">
        <w:rPr>
          <w:bCs/>
          <w:color w:val="auto"/>
          <w:szCs w:val="20"/>
        </w:rPr>
        <w:t xml:space="preserve">, и </w:t>
      </w:r>
      <w:proofErr w:type="spellStart"/>
      <w:r w:rsidRPr="00654E4A">
        <w:rPr>
          <w:bCs/>
          <w:color w:val="auto"/>
          <w:szCs w:val="20"/>
        </w:rPr>
        <w:t>потенцијалне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манипулације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подацима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ако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појединац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нађе</w:t>
      </w:r>
      <w:proofErr w:type="spellEnd"/>
      <w:r w:rsidRPr="00654E4A">
        <w:rPr>
          <w:bCs/>
          <w:color w:val="auto"/>
          <w:szCs w:val="20"/>
        </w:rPr>
        <w:t xml:space="preserve"> у </w:t>
      </w:r>
      <w:proofErr w:type="spellStart"/>
      <w:r w:rsidRPr="00654E4A">
        <w:rPr>
          <w:bCs/>
          <w:color w:val="auto"/>
          <w:szCs w:val="20"/>
        </w:rPr>
        <w:t>тешкој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финансијској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ситуацији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или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изложен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већим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ризицима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од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злоупотребе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поверења</w:t>
      </w:r>
      <w:proofErr w:type="spellEnd"/>
      <w:r w:rsidRPr="00654E4A">
        <w:rPr>
          <w:bCs/>
          <w:color w:val="auto"/>
          <w:szCs w:val="20"/>
        </w:rPr>
        <w:t>.</w:t>
      </w:r>
    </w:p>
    <w:p w14:paraId="7947F9CC" w14:textId="77777777" w:rsidR="00654E4A" w:rsidRPr="00654E4A" w:rsidRDefault="00654E4A" w:rsidP="007E4069">
      <w:pPr>
        <w:numPr>
          <w:ilvl w:val="0"/>
          <w:numId w:val="56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Безбедносни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бори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зависношћу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коцке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подложна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манипулацијама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уценама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претњама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угрозити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Могућа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појава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непажљивог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понашања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погрешних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одлука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управља</w:t>
      </w:r>
      <w:proofErr w:type="spellEnd"/>
      <w:r w:rsidRPr="00654E4A">
        <w:rPr>
          <w:color w:val="auto"/>
          <w:szCs w:val="20"/>
        </w:rPr>
        <w:t>.</w:t>
      </w:r>
    </w:p>
    <w:p w14:paraId="5946EF55" w14:textId="77777777" w:rsidR="00654E4A" w:rsidRPr="00654E4A" w:rsidRDefault="00654E4A" w:rsidP="007E4069">
      <w:pPr>
        <w:numPr>
          <w:ilvl w:val="0"/>
          <w:numId w:val="56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Провера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Психијатријске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психолошке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коришћене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утврђивања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коцке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показује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знаке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сматрано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висок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добијање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јер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емоционалну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стабилност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одговорност</w:t>
      </w:r>
      <w:proofErr w:type="spellEnd"/>
      <w:r w:rsidRPr="00654E4A">
        <w:rPr>
          <w:color w:val="auto"/>
          <w:szCs w:val="20"/>
        </w:rPr>
        <w:t>.</w:t>
      </w:r>
    </w:p>
    <w:p w14:paraId="11588332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Cs/>
          <w:color w:val="auto"/>
          <w:szCs w:val="20"/>
        </w:rPr>
      </w:pPr>
      <w:r w:rsidRPr="00654E4A">
        <w:rPr>
          <w:bCs/>
          <w:color w:val="auto"/>
          <w:szCs w:val="20"/>
        </w:rPr>
        <w:t xml:space="preserve">2. </w:t>
      </w:r>
      <w:proofErr w:type="spellStart"/>
      <w:r w:rsidRPr="00654E4A">
        <w:rPr>
          <w:b/>
          <w:bCs/>
          <w:color w:val="auto"/>
          <w:szCs w:val="20"/>
        </w:rPr>
        <w:t>Зависност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информационо-комуникационих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технологија</w:t>
      </w:r>
      <w:proofErr w:type="spellEnd"/>
      <w:r w:rsidRPr="00654E4A">
        <w:rPr>
          <w:b/>
          <w:bCs/>
          <w:color w:val="auto"/>
          <w:szCs w:val="20"/>
        </w:rPr>
        <w:t xml:space="preserve"> (ИТ)</w:t>
      </w:r>
      <w:r w:rsidRPr="00654E4A">
        <w:rPr>
          <w:b/>
          <w:bCs/>
          <w:color w:val="auto"/>
          <w:szCs w:val="20"/>
          <w:lang w:val="sr-Cyrl-RS"/>
        </w:rPr>
        <w:t xml:space="preserve"> - </w:t>
      </w:r>
      <w:proofErr w:type="spellStart"/>
      <w:r w:rsidRPr="00654E4A">
        <w:rPr>
          <w:bCs/>
          <w:color w:val="auto"/>
          <w:szCs w:val="20"/>
        </w:rPr>
        <w:t>подразумева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прекомерну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употребу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дигиталних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алата</w:t>
      </w:r>
      <w:proofErr w:type="spellEnd"/>
      <w:r w:rsidRPr="00654E4A">
        <w:rPr>
          <w:bCs/>
          <w:color w:val="auto"/>
          <w:szCs w:val="20"/>
        </w:rPr>
        <w:t xml:space="preserve">, </w:t>
      </w:r>
      <w:proofErr w:type="spellStart"/>
      <w:r w:rsidRPr="00654E4A">
        <w:rPr>
          <w:bCs/>
          <w:color w:val="auto"/>
          <w:szCs w:val="20"/>
        </w:rPr>
        <w:t>као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што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мобилни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телефони</w:t>
      </w:r>
      <w:proofErr w:type="spellEnd"/>
      <w:r w:rsidRPr="00654E4A">
        <w:rPr>
          <w:bCs/>
          <w:color w:val="auto"/>
          <w:szCs w:val="20"/>
        </w:rPr>
        <w:t xml:space="preserve">, </w:t>
      </w:r>
      <w:proofErr w:type="spellStart"/>
      <w:r w:rsidRPr="00654E4A">
        <w:rPr>
          <w:bCs/>
          <w:color w:val="auto"/>
          <w:szCs w:val="20"/>
        </w:rPr>
        <w:t>рачунари</w:t>
      </w:r>
      <w:proofErr w:type="spellEnd"/>
      <w:r w:rsidRPr="00654E4A">
        <w:rPr>
          <w:bCs/>
          <w:color w:val="auto"/>
          <w:szCs w:val="20"/>
        </w:rPr>
        <w:t xml:space="preserve">, </w:t>
      </w:r>
      <w:proofErr w:type="spellStart"/>
      <w:r w:rsidRPr="00654E4A">
        <w:rPr>
          <w:bCs/>
          <w:color w:val="auto"/>
          <w:szCs w:val="20"/>
        </w:rPr>
        <w:t>друштвене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мреже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или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видео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игре</w:t>
      </w:r>
      <w:proofErr w:type="spellEnd"/>
      <w:r w:rsidRPr="00654E4A">
        <w:rPr>
          <w:bCs/>
          <w:color w:val="auto"/>
          <w:szCs w:val="20"/>
        </w:rPr>
        <w:t xml:space="preserve">, </w:t>
      </w:r>
      <w:proofErr w:type="spellStart"/>
      <w:r w:rsidRPr="00654E4A">
        <w:rPr>
          <w:bCs/>
          <w:color w:val="auto"/>
          <w:szCs w:val="20"/>
        </w:rPr>
        <w:t>која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може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довести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до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lastRenderedPageBreak/>
        <w:t>поремећаја</w:t>
      </w:r>
      <w:proofErr w:type="spellEnd"/>
      <w:r w:rsidRPr="00654E4A">
        <w:rPr>
          <w:b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концентрације</w:t>
      </w:r>
      <w:proofErr w:type="spellEnd"/>
      <w:r w:rsidRPr="00654E4A">
        <w:rPr>
          <w:bCs/>
          <w:color w:val="auto"/>
          <w:szCs w:val="20"/>
        </w:rPr>
        <w:t xml:space="preserve">, </w:t>
      </w:r>
      <w:proofErr w:type="spellStart"/>
      <w:r w:rsidRPr="00654E4A">
        <w:rPr>
          <w:b/>
          <w:color w:val="auto"/>
          <w:szCs w:val="20"/>
        </w:rPr>
        <w:t>смањене</w:t>
      </w:r>
      <w:proofErr w:type="spellEnd"/>
      <w:r w:rsidRPr="00654E4A">
        <w:rPr>
          <w:b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продуктивности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или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чак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психолошких</w:t>
      </w:r>
      <w:proofErr w:type="spellEnd"/>
      <w:r w:rsidRPr="00654E4A">
        <w:rPr>
          <w:b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проблема</w:t>
      </w:r>
      <w:proofErr w:type="spellEnd"/>
      <w:r w:rsidRPr="00654E4A">
        <w:rPr>
          <w:bCs/>
          <w:color w:val="auto"/>
          <w:szCs w:val="20"/>
        </w:rPr>
        <w:t>.</w:t>
      </w:r>
    </w:p>
    <w:p w14:paraId="0BADDD8C" w14:textId="77777777" w:rsidR="00654E4A" w:rsidRPr="00654E4A" w:rsidRDefault="00654E4A" w:rsidP="007E4069">
      <w:pPr>
        <w:numPr>
          <w:ilvl w:val="0"/>
          <w:numId w:val="57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Безбедносни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ИТ </w:t>
      </w:r>
      <w:proofErr w:type="spellStart"/>
      <w:r w:rsidRPr="00654E4A">
        <w:rPr>
          <w:color w:val="auto"/>
          <w:szCs w:val="20"/>
        </w:rPr>
        <w:t>технологија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управља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Прекомерна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употреба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интернета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друштвених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мрежа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повећати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изложености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сајбер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нападима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друштвеним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манипулацијама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2819092B" w14:textId="77777777" w:rsidR="00654E4A" w:rsidRPr="00654E4A" w:rsidRDefault="00654E4A" w:rsidP="007E4069">
      <w:pPr>
        <w:numPr>
          <w:ilvl w:val="0"/>
          <w:numId w:val="57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Психолошки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аспекти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Вишак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времена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проведеног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дигиталном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свету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анxiety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анксозности</w:t>
      </w:r>
      <w:proofErr w:type="spellEnd"/>
      <w:r w:rsidRPr="00654E4A">
        <w:rPr>
          <w:color w:val="auto"/>
          <w:szCs w:val="20"/>
        </w:rPr>
        <w:t xml:space="preserve">), </w:t>
      </w:r>
      <w:proofErr w:type="spellStart"/>
      <w:r w:rsidRPr="00654E4A">
        <w:rPr>
          <w:b/>
          <w:bCs/>
          <w:color w:val="auto"/>
          <w:szCs w:val="20"/>
        </w:rPr>
        <w:t>дисторзије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перцепције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неадекватних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реакција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стресне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изложен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важним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63819122" w14:textId="77777777" w:rsidR="00654E4A" w:rsidRPr="00654E4A" w:rsidRDefault="00654E4A" w:rsidP="007E4069">
      <w:pPr>
        <w:numPr>
          <w:ilvl w:val="0"/>
          <w:numId w:val="57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Оцењивање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ризика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Психијатријске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психолошке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обухватити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тестирање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технологије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утицаја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обавезе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7CA9AF5F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Cs/>
          <w:color w:val="auto"/>
          <w:szCs w:val="20"/>
        </w:rPr>
      </w:pPr>
      <w:r w:rsidRPr="00654E4A">
        <w:rPr>
          <w:bCs/>
          <w:color w:val="auto"/>
          <w:szCs w:val="20"/>
        </w:rPr>
        <w:t xml:space="preserve">3. </w:t>
      </w:r>
      <w:proofErr w:type="spellStart"/>
      <w:r w:rsidRPr="00654E4A">
        <w:rPr>
          <w:b/>
          <w:bCs/>
          <w:color w:val="auto"/>
          <w:szCs w:val="20"/>
        </w:rPr>
        <w:t>Како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односи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провере</w:t>
      </w:r>
      <w:proofErr w:type="spellEnd"/>
      <w:r w:rsidRPr="00654E4A">
        <w:rPr>
          <w:b/>
          <w:bCs/>
          <w:color w:val="auto"/>
          <w:szCs w:val="20"/>
        </w:rPr>
        <w:t>?</w:t>
      </w:r>
      <w:r w:rsidRPr="00654E4A">
        <w:rPr>
          <w:b/>
          <w:bCs/>
          <w:color w:val="auto"/>
          <w:szCs w:val="20"/>
          <w:lang w:val="sr-Cyrl-RS"/>
        </w:rPr>
        <w:t xml:space="preserve"> - </w:t>
      </w:r>
      <w:r w:rsidRPr="00654E4A">
        <w:rPr>
          <w:bCs/>
          <w:color w:val="auto"/>
          <w:szCs w:val="20"/>
        </w:rPr>
        <w:t xml:space="preserve">У </w:t>
      </w:r>
      <w:proofErr w:type="spellStart"/>
      <w:r w:rsidRPr="00654E4A">
        <w:rPr>
          <w:bCs/>
          <w:color w:val="auto"/>
          <w:szCs w:val="20"/>
        </w:rPr>
        <w:t>контексту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безбедносних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провера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за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приступ</w:t>
      </w:r>
      <w:proofErr w:type="spellEnd"/>
      <w:r w:rsidRPr="00654E4A">
        <w:rPr>
          <w:bCs/>
          <w:color w:val="auto"/>
          <w:szCs w:val="20"/>
        </w:rPr>
        <w:t xml:space="preserve"> </w:t>
      </w:r>
      <w:r w:rsidRPr="00654E4A">
        <w:rPr>
          <w:bCs/>
          <w:color w:val="auto"/>
          <w:szCs w:val="20"/>
          <w:lang w:val="sr-Cyrl-RS"/>
        </w:rPr>
        <w:t>тајним</w:t>
      </w:r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подацима</w:t>
      </w:r>
      <w:proofErr w:type="spellEnd"/>
      <w:r w:rsidRPr="00654E4A">
        <w:rPr>
          <w:bCs/>
          <w:color w:val="auto"/>
          <w:szCs w:val="20"/>
        </w:rPr>
        <w:t xml:space="preserve">, </w:t>
      </w:r>
      <w:proofErr w:type="spellStart"/>
      <w:r w:rsidRPr="00654E4A">
        <w:rPr>
          <w:bCs/>
          <w:color w:val="auto"/>
          <w:szCs w:val="20"/>
        </w:rPr>
        <w:t>зависности</w:t>
      </w:r>
      <w:proofErr w:type="spellEnd"/>
      <w:r w:rsidRPr="00654E4A">
        <w:rPr>
          <w:bCs/>
          <w:color w:val="auto"/>
          <w:szCs w:val="20"/>
        </w:rPr>
        <w:t xml:space="preserve"> (</w:t>
      </w:r>
      <w:proofErr w:type="spellStart"/>
      <w:r w:rsidRPr="00654E4A">
        <w:rPr>
          <w:bCs/>
          <w:color w:val="auto"/>
          <w:szCs w:val="20"/>
        </w:rPr>
        <w:t>од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коцке</w:t>
      </w:r>
      <w:proofErr w:type="spellEnd"/>
      <w:r w:rsidRPr="00654E4A">
        <w:rPr>
          <w:bCs/>
          <w:color w:val="auto"/>
          <w:szCs w:val="20"/>
        </w:rPr>
        <w:t xml:space="preserve"> и ИТ) </w:t>
      </w:r>
      <w:proofErr w:type="spellStart"/>
      <w:r w:rsidRPr="00654E4A">
        <w:rPr>
          <w:bCs/>
          <w:color w:val="auto"/>
          <w:szCs w:val="20"/>
        </w:rPr>
        <w:t>представљају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релативне</w:t>
      </w:r>
      <w:proofErr w:type="spellEnd"/>
      <w:r w:rsidRPr="00654E4A">
        <w:rPr>
          <w:b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безбедносне</w:t>
      </w:r>
      <w:proofErr w:type="spellEnd"/>
      <w:r w:rsidRPr="00654E4A">
        <w:rPr>
          <w:b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сметње</w:t>
      </w:r>
      <w:proofErr w:type="spellEnd"/>
      <w:r w:rsidRPr="00654E4A">
        <w:rPr>
          <w:bCs/>
          <w:color w:val="auto"/>
          <w:szCs w:val="20"/>
        </w:rPr>
        <w:t xml:space="preserve">, </w:t>
      </w:r>
      <w:proofErr w:type="spellStart"/>
      <w:r w:rsidRPr="00654E4A">
        <w:rPr>
          <w:bCs/>
          <w:color w:val="auto"/>
          <w:szCs w:val="20"/>
        </w:rPr>
        <w:t>што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значи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да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фактори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који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могу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утицати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на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процену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појединца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као</w:t>
      </w:r>
      <w:proofErr w:type="spellEnd"/>
      <w:r w:rsidRPr="00654E4A">
        <w:rPr>
          <w:bCs/>
          <w:color w:val="auto"/>
          <w:szCs w:val="20"/>
        </w:rPr>
        <w:t xml:space="preserve"> „</w:t>
      </w:r>
      <w:proofErr w:type="spellStart"/>
      <w:r w:rsidRPr="00654E4A">
        <w:rPr>
          <w:bCs/>
          <w:color w:val="auto"/>
          <w:szCs w:val="20"/>
        </w:rPr>
        <w:t>поверљивог</w:t>
      </w:r>
      <w:proofErr w:type="spellEnd"/>
      <w:r w:rsidRPr="00654E4A">
        <w:rPr>
          <w:bCs/>
          <w:color w:val="auto"/>
          <w:szCs w:val="20"/>
        </w:rPr>
        <w:t xml:space="preserve">“ </w:t>
      </w:r>
      <w:proofErr w:type="spellStart"/>
      <w:r w:rsidRPr="00654E4A">
        <w:rPr>
          <w:bCs/>
          <w:color w:val="auto"/>
          <w:szCs w:val="20"/>
        </w:rPr>
        <w:t>за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рад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тајним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информацијама</w:t>
      </w:r>
      <w:proofErr w:type="spellEnd"/>
      <w:r w:rsidRPr="00654E4A">
        <w:rPr>
          <w:bCs/>
          <w:color w:val="auto"/>
          <w:szCs w:val="20"/>
        </w:rPr>
        <w:t xml:space="preserve">. </w:t>
      </w:r>
      <w:proofErr w:type="spellStart"/>
      <w:r w:rsidRPr="00654E4A">
        <w:rPr>
          <w:bCs/>
          <w:color w:val="auto"/>
          <w:szCs w:val="20"/>
        </w:rPr>
        <w:t>Уколико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постоје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знаци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зависности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који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утичу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на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психичко</w:t>
      </w:r>
      <w:proofErr w:type="spellEnd"/>
      <w:r w:rsidRPr="00654E4A">
        <w:rPr>
          <w:bCs/>
          <w:color w:val="auto"/>
          <w:szCs w:val="20"/>
        </w:rPr>
        <w:t xml:space="preserve"> и </w:t>
      </w:r>
      <w:proofErr w:type="spellStart"/>
      <w:r w:rsidRPr="00654E4A">
        <w:rPr>
          <w:bCs/>
          <w:color w:val="auto"/>
          <w:szCs w:val="20"/>
        </w:rPr>
        <w:t>физичко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здравље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кандидата</w:t>
      </w:r>
      <w:proofErr w:type="spellEnd"/>
      <w:r w:rsidRPr="00654E4A">
        <w:rPr>
          <w:bCs/>
          <w:color w:val="auto"/>
          <w:szCs w:val="20"/>
        </w:rPr>
        <w:t xml:space="preserve">, </w:t>
      </w:r>
      <w:proofErr w:type="spellStart"/>
      <w:r w:rsidRPr="00654E4A">
        <w:rPr>
          <w:bCs/>
          <w:color w:val="auto"/>
          <w:szCs w:val="20"/>
        </w:rPr>
        <w:t>проценитељи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могу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сматрати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да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особа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представља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ризик</w:t>
      </w:r>
      <w:proofErr w:type="spellEnd"/>
      <w:r w:rsidRPr="00654E4A">
        <w:rPr>
          <w:bCs/>
          <w:color w:val="auto"/>
          <w:szCs w:val="20"/>
        </w:rPr>
        <w:t xml:space="preserve"> и </w:t>
      </w:r>
      <w:proofErr w:type="spellStart"/>
      <w:r w:rsidRPr="00654E4A">
        <w:rPr>
          <w:bCs/>
          <w:color w:val="auto"/>
          <w:szCs w:val="20"/>
        </w:rPr>
        <w:t>може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бити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одбијена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за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приступ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тајним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подацима</w:t>
      </w:r>
      <w:proofErr w:type="spellEnd"/>
      <w:r w:rsidRPr="00654E4A">
        <w:rPr>
          <w:bCs/>
          <w:color w:val="auto"/>
          <w:szCs w:val="20"/>
        </w:rPr>
        <w:t>.</w:t>
      </w:r>
    </w:p>
    <w:p w14:paraId="14B9D08B" w14:textId="77777777" w:rsidR="00654E4A" w:rsidRPr="00654E4A" w:rsidRDefault="00654E4A" w:rsidP="007E4069">
      <w:pPr>
        <w:numPr>
          <w:ilvl w:val="0"/>
          <w:numId w:val="58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Психијатријске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медицинске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Уколико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когнитивне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оцењивање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адекватно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доноси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високо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одговорним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негативног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резултата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>.</w:t>
      </w:r>
    </w:p>
    <w:p w14:paraId="37820FE1" w14:textId="77777777" w:rsidR="00654E4A" w:rsidRPr="00654E4A" w:rsidRDefault="00654E4A" w:rsidP="007E4069">
      <w:pPr>
        <w:numPr>
          <w:ilvl w:val="0"/>
          <w:numId w:val="58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Друштвене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психолошке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последице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било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везане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коцку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ИТ,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социјалних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конфликата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потенцијално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угрозити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интегритет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његовог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одбацивања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процесу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>.</w:t>
      </w:r>
    </w:p>
    <w:p w14:paraId="13A80B19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коцке</w:t>
      </w:r>
      <w:proofErr w:type="spellEnd"/>
      <w:r w:rsidRPr="00654E4A">
        <w:rPr>
          <w:color w:val="auto"/>
          <w:szCs w:val="20"/>
        </w:rPr>
        <w:t xml:space="preserve"> и ИТ </w:t>
      </w:r>
      <w:proofErr w:type="spellStart"/>
      <w:r w:rsidRPr="00654E4A">
        <w:rPr>
          <w:color w:val="auto"/>
          <w:szCs w:val="20"/>
        </w:rPr>
        <w:t>технологија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стабилност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адекватно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задатке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подразумевају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узети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обзир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потенцијални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Важно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психолошке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медицинске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одредити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опасност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30BE8830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b/>
          <w:bCs/>
          <w:color w:val="auto"/>
          <w:szCs w:val="20"/>
          <w:lang w:val="sr-Cyrl-RS"/>
        </w:rPr>
        <w:t xml:space="preserve">3. </w:t>
      </w:r>
      <w:proofErr w:type="spellStart"/>
      <w:r w:rsidRPr="00654E4A">
        <w:rPr>
          <w:b/>
          <w:bCs/>
          <w:color w:val="auto"/>
          <w:szCs w:val="20"/>
        </w:rPr>
        <w:t>Зависност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секса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сексуална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карактерише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прекомерном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неконтролисаном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сексуалним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активностима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lastRenderedPageBreak/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психолошки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физички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штетна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разматрати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фактор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код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других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њен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последица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појединца</w:t>
      </w:r>
      <w:proofErr w:type="spellEnd"/>
      <w:r w:rsidRPr="00654E4A">
        <w:rPr>
          <w:color w:val="auto"/>
          <w:szCs w:val="20"/>
        </w:rPr>
        <w:t>.</w:t>
      </w:r>
    </w:p>
    <w:p w14:paraId="187B6591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Психолошке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последице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зависности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секса</w:t>
      </w:r>
      <w:proofErr w:type="spellEnd"/>
      <w:r w:rsidRPr="00654E4A">
        <w:rPr>
          <w:b/>
          <w:bCs/>
          <w:color w:val="auto"/>
          <w:szCs w:val="20"/>
        </w:rPr>
        <w:t xml:space="preserve"> - </w:t>
      </w:r>
      <w:proofErr w:type="spellStart"/>
      <w:r w:rsidRPr="00654E4A">
        <w:rPr>
          <w:bCs/>
          <w:color w:val="auto"/>
          <w:szCs w:val="20"/>
        </w:rPr>
        <w:t>Зависност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од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секса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може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имати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различите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психолошке</w:t>
      </w:r>
      <w:proofErr w:type="spellEnd"/>
      <w:r w:rsidRPr="00654E4A">
        <w:rPr>
          <w:bCs/>
          <w:color w:val="auto"/>
          <w:szCs w:val="20"/>
        </w:rPr>
        <w:t xml:space="preserve"> и </w:t>
      </w:r>
      <w:proofErr w:type="spellStart"/>
      <w:r w:rsidRPr="00654E4A">
        <w:rPr>
          <w:bCs/>
          <w:color w:val="auto"/>
          <w:szCs w:val="20"/>
        </w:rPr>
        <w:t>социјалне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последице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које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могу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утицати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на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појединца</w:t>
      </w:r>
      <w:proofErr w:type="spellEnd"/>
      <w:r w:rsidRPr="00654E4A">
        <w:rPr>
          <w:bCs/>
          <w:color w:val="auto"/>
          <w:szCs w:val="20"/>
        </w:rPr>
        <w:t xml:space="preserve"> и </w:t>
      </w:r>
      <w:proofErr w:type="spellStart"/>
      <w:r w:rsidRPr="00654E4A">
        <w:rPr>
          <w:bCs/>
          <w:color w:val="auto"/>
          <w:szCs w:val="20"/>
        </w:rPr>
        <w:t>његову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способност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да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безбедно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управља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осетљивим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подацима</w:t>
      </w:r>
      <w:proofErr w:type="spellEnd"/>
      <w:r w:rsidRPr="00654E4A">
        <w:rPr>
          <w:bCs/>
          <w:color w:val="auto"/>
          <w:szCs w:val="20"/>
        </w:rPr>
        <w:t>:</w:t>
      </w:r>
    </w:p>
    <w:p w14:paraId="50F43421" w14:textId="77777777" w:rsidR="00654E4A" w:rsidRPr="00654E4A" w:rsidRDefault="00654E4A" w:rsidP="007E4069">
      <w:pPr>
        <w:numPr>
          <w:ilvl w:val="0"/>
          <w:numId w:val="59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Импулсивност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контролисано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понашање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Сексуална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импулсивног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понашања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неадекватне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недостајућу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контролисање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личног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понашања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друштвеним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радним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ситуацијама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повећати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непажљивог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понашања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сигурност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тајних</w:t>
      </w:r>
      <w:proofErr w:type="spellEnd"/>
      <w:r w:rsidRPr="00654E4A">
        <w:rPr>
          <w:color w:val="auto"/>
          <w:szCs w:val="20"/>
          <w:lang w:val="sr-Cyrl-RS"/>
        </w:rPr>
        <w:t xml:space="preserve"> података/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>.</w:t>
      </w:r>
    </w:p>
    <w:p w14:paraId="4380C8A1" w14:textId="77777777" w:rsidR="00654E4A" w:rsidRPr="00654E4A" w:rsidRDefault="00654E4A" w:rsidP="007E4069">
      <w:pPr>
        <w:numPr>
          <w:ilvl w:val="0"/>
          <w:numId w:val="59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Психолошка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нестабилност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доводи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психолошке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нестабилности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донесе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рационалне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емоционално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носи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стресним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критично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color w:val="auto"/>
          <w:szCs w:val="20"/>
          <w:lang w:val="sr-Cyrl-RS"/>
        </w:rPr>
        <w:t>тајним подацима</w:t>
      </w:r>
      <w:r w:rsidRPr="00654E4A">
        <w:rPr>
          <w:color w:val="auto"/>
          <w:szCs w:val="20"/>
        </w:rPr>
        <w:t>.</w:t>
      </w:r>
    </w:p>
    <w:p w14:paraId="3E9D9EE2" w14:textId="77777777" w:rsidR="00654E4A" w:rsidRPr="00654E4A" w:rsidRDefault="00654E4A" w:rsidP="007E4069">
      <w:pPr>
        <w:numPr>
          <w:ilvl w:val="0"/>
          <w:numId w:val="59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Ризик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манипулације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изнуде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Сексуална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којима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појединац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манипулисати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подложан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изнуди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повећава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изложена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оваквим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ризицима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претњама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личне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професионалне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слабости</w:t>
      </w:r>
      <w:proofErr w:type="spellEnd"/>
      <w:r w:rsidRPr="00654E4A">
        <w:rPr>
          <w:color w:val="auto"/>
          <w:szCs w:val="20"/>
        </w:rPr>
        <w:t>.</w:t>
      </w:r>
    </w:p>
    <w:p w14:paraId="3FE50823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Како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зависност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секса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разматра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безбедносним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проверама</w:t>
      </w:r>
      <w:proofErr w:type="spellEnd"/>
      <w:r w:rsidRPr="00654E4A">
        <w:rPr>
          <w:b/>
          <w:bCs/>
          <w:color w:val="auto"/>
          <w:szCs w:val="20"/>
        </w:rPr>
        <w:t>?</w:t>
      </w:r>
      <w:r w:rsidRPr="00654E4A">
        <w:rPr>
          <w:b/>
          <w:bCs/>
          <w:color w:val="auto"/>
          <w:szCs w:val="20"/>
          <w:lang w:val="sr-Cyrl-RS"/>
        </w:rPr>
        <w:t xml:space="preserve"> - </w:t>
      </w:r>
      <w:r w:rsidRPr="00654E4A">
        <w:rPr>
          <w:bCs/>
          <w:color w:val="auto"/>
          <w:szCs w:val="20"/>
        </w:rPr>
        <w:t xml:space="preserve">У </w:t>
      </w:r>
      <w:proofErr w:type="spellStart"/>
      <w:r w:rsidRPr="00654E4A">
        <w:rPr>
          <w:bCs/>
          <w:color w:val="auto"/>
          <w:szCs w:val="20"/>
        </w:rPr>
        <w:t>безбедносним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проверама</w:t>
      </w:r>
      <w:proofErr w:type="spellEnd"/>
      <w:r w:rsidRPr="00654E4A">
        <w:rPr>
          <w:bCs/>
          <w:color w:val="auto"/>
          <w:szCs w:val="20"/>
        </w:rPr>
        <w:t xml:space="preserve">, </w:t>
      </w:r>
      <w:proofErr w:type="spellStart"/>
      <w:r w:rsidRPr="00654E4A">
        <w:rPr>
          <w:bCs/>
          <w:color w:val="auto"/>
          <w:szCs w:val="20"/>
        </w:rPr>
        <w:t>зависност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од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секса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може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бити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процењена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као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релативна</w:t>
      </w:r>
      <w:proofErr w:type="spellEnd"/>
      <w:r w:rsidRPr="00654E4A">
        <w:rPr>
          <w:b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безбедносна</w:t>
      </w:r>
      <w:proofErr w:type="spellEnd"/>
      <w:r w:rsidRPr="00654E4A">
        <w:rPr>
          <w:b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сметња</w:t>
      </w:r>
      <w:proofErr w:type="spellEnd"/>
      <w:r w:rsidRPr="00654E4A">
        <w:rPr>
          <w:bCs/>
          <w:color w:val="auto"/>
          <w:szCs w:val="20"/>
        </w:rPr>
        <w:t xml:space="preserve">, </w:t>
      </w:r>
      <w:proofErr w:type="spellStart"/>
      <w:r w:rsidRPr="00654E4A">
        <w:rPr>
          <w:bCs/>
          <w:color w:val="auto"/>
          <w:szCs w:val="20"/>
        </w:rPr>
        <w:t>што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значи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да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разматра</w:t>
      </w:r>
      <w:proofErr w:type="spellEnd"/>
      <w:r w:rsidRPr="00654E4A">
        <w:rPr>
          <w:bCs/>
          <w:color w:val="auto"/>
          <w:szCs w:val="20"/>
        </w:rPr>
        <w:t xml:space="preserve"> у </w:t>
      </w:r>
      <w:proofErr w:type="spellStart"/>
      <w:r w:rsidRPr="00654E4A">
        <w:rPr>
          <w:bCs/>
          <w:color w:val="auto"/>
          <w:szCs w:val="20"/>
        </w:rPr>
        <w:t>контексту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како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она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утиче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на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когнитивне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способности</w:t>
      </w:r>
      <w:proofErr w:type="spellEnd"/>
      <w:r w:rsidRPr="00654E4A">
        <w:rPr>
          <w:bCs/>
          <w:color w:val="auto"/>
          <w:szCs w:val="20"/>
        </w:rPr>
        <w:t xml:space="preserve">, </w:t>
      </w:r>
      <w:proofErr w:type="spellStart"/>
      <w:r w:rsidRPr="00654E4A">
        <w:rPr>
          <w:bCs/>
          <w:color w:val="auto"/>
          <w:szCs w:val="20"/>
        </w:rPr>
        <w:t>емоционалну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стабилност</w:t>
      </w:r>
      <w:proofErr w:type="spellEnd"/>
      <w:r w:rsidRPr="00654E4A">
        <w:rPr>
          <w:bCs/>
          <w:color w:val="auto"/>
          <w:szCs w:val="20"/>
        </w:rPr>
        <w:t xml:space="preserve"> и </w:t>
      </w:r>
      <w:proofErr w:type="spellStart"/>
      <w:r w:rsidRPr="00654E4A">
        <w:rPr>
          <w:bCs/>
          <w:color w:val="auto"/>
          <w:szCs w:val="20"/>
        </w:rPr>
        <w:t>способност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појединца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да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адекватно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обавља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задатке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који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укључују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рад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са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тајним</w:t>
      </w:r>
      <w:proofErr w:type="spellEnd"/>
      <w:r w:rsidRPr="00654E4A">
        <w:rPr>
          <w:bCs/>
          <w:color w:val="auto"/>
          <w:szCs w:val="20"/>
        </w:rPr>
        <w:t xml:space="preserve"> </w:t>
      </w:r>
      <w:proofErr w:type="spellStart"/>
      <w:r w:rsidRPr="00654E4A">
        <w:rPr>
          <w:bCs/>
          <w:color w:val="auto"/>
          <w:szCs w:val="20"/>
        </w:rPr>
        <w:t>информацијама</w:t>
      </w:r>
      <w:proofErr w:type="spellEnd"/>
      <w:r w:rsidRPr="00654E4A">
        <w:rPr>
          <w:bCs/>
          <w:color w:val="auto"/>
          <w:szCs w:val="20"/>
        </w:rPr>
        <w:t>.</w:t>
      </w:r>
    </w:p>
    <w:p w14:paraId="5075FDDB" w14:textId="77777777" w:rsidR="00654E4A" w:rsidRPr="00654E4A" w:rsidRDefault="00654E4A" w:rsidP="007E4069">
      <w:pPr>
        <w:numPr>
          <w:ilvl w:val="0"/>
          <w:numId w:val="60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Психијатријске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секса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доводи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психолошких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социјалних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психијатријска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потребна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Психијатри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утврдити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фактор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59989DEA" w14:textId="77777777" w:rsidR="00654E4A" w:rsidRPr="00654E4A" w:rsidRDefault="00654E4A" w:rsidP="007E4069">
      <w:pPr>
        <w:numPr>
          <w:ilvl w:val="0"/>
          <w:numId w:val="60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Негативни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резултати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безбедносним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проверама</w:t>
      </w:r>
      <w:proofErr w:type="spellEnd"/>
      <w:r w:rsidRPr="00654E4A">
        <w:rPr>
          <w:color w:val="auto"/>
          <w:szCs w:val="20"/>
        </w:rPr>
        <w:t xml:space="preserve">: У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степена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њених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последица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овај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фактор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неповољне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негирања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приступа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класификованим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. У </w:t>
      </w:r>
      <w:proofErr w:type="spellStart"/>
      <w:r w:rsidRPr="00654E4A">
        <w:rPr>
          <w:color w:val="auto"/>
          <w:szCs w:val="20"/>
        </w:rPr>
        <w:t>случају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доводи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значајних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психолошком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социјалном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функционисању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сматрати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појединац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превелики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.</w:t>
      </w:r>
    </w:p>
    <w:p w14:paraId="4EEEEE4D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lastRenderedPageBreak/>
        <w:t>Могући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етички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правни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аспекти</w:t>
      </w:r>
      <w:proofErr w:type="spellEnd"/>
      <w:r w:rsidRPr="00654E4A">
        <w:rPr>
          <w:b/>
          <w:bCs/>
          <w:color w:val="auto"/>
          <w:szCs w:val="20"/>
        </w:rPr>
        <w:t>:</w:t>
      </w:r>
    </w:p>
    <w:p w14:paraId="3F38E713" w14:textId="77777777" w:rsidR="00654E4A" w:rsidRPr="00654E4A" w:rsidRDefault="00654E4A" w:rsidP="007E4069">
      <w:pPr>
        <w:numPr>
          <w:ilvl w:val="0"/>
          <w:numId w:val="61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Приватност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заштита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показује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знаке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сексуалне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подложно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већим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важно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спроводе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поштовање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његових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Лични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други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психолошки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обрађени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прописима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заштити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05059B59" w14:textId="77777777" w:rsidR="00654E4A" w:rsidRPr="00654E4A" w:rsidRDefault="00654E4A" w:rsidP="007E4069">
      <w:pPr>
        <w:numPr>
          <w:ilvl w:val="0"/>
          <w:numId w:val="61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зависношћу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секса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поштовање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људских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ограничена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оправдана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опасност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>.</w:t>
      </w:r>
    </w:p>
    <w:p w14:paraId="432557D5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секса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релативну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степена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њених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последица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појединца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доводи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значајних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психолошких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социјалних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управља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одбијања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издавања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color w:val="auto"/>
          <w:szCs w:val="20"/>
          <w:lang w:val="sr-Cyrl-RS"/>
        </w:rPr>
        <w:t>тајним подацима</w:t>
      </w:r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Свака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спроведена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поштовање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етичких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стандарда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циљем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националне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интегритета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система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color w:val="auto"/>
          <w:szCs w:val="20"/>
          <w:lang w:val="sr-Cyrl-RS"/>
        </w:rPr>
        <w:t>заштите тајних података.</w:t>
      </w:r>
    </w:p>
    <w:p w14:paraId="0AA7708E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rFonts w:eastAsiaTheme="minorHAnsi"/>
          <w:color w:val="auto"/>
          <w:szCs w:val="20"/>
        </w:rPr>
        <w:t>Иако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неки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од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ових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медицинских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података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нису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експлицитно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обухваћени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прописима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они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могу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утицати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безбедносне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провере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ако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утичу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поједин</w:t>
      </w:r>
      <w:proofErr w:type="spellEnd"/>
      <w:r w:rsidRPr="00654E4A">
        <w:rPr>
          <w:rFonts w:eastAsiaTheme="minorHAnsi"/>
          <w:color w:val="auto"/>
          <w:szCs w:val="20"/>
          <w:lang w:val="sr-Cyrl-RS"/>
        </w:rPr>
        <w:t>ч</w:t>
      </w:r>
      <w:proofErr w:type="spellStart"/>
      <w:r w:rsidRPr="00654E4A">
        <w:rPr>
          <w:rFonts w:eastAsiaTheme="minorHAnsi"/>
          <w:color w:val="auto"/>
          <w:szCs w:val="20"/>
        </w:rPr>
        <w:t>еву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способност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адекватно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обавља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своје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обавезе</w:t>
      </w:r>
      <w:proofErr w:type="spellEnd"/>
      <w:r w:rsidRPr="00654E4A">
        <w:rPr>
          <w:rFonts w:eastAsiaTheme="minorHAnsi"/>
          <w:color w:val="auto"/>
          <w:szCs w:val="20"/>
        </w:rPr>
        <w:t xml:space="preserve"> у </w:t>
      </w:r>
      <w:proofErr w:type="spellStart"/>
      <w:r w:rsidRPr="00654E4A">
        <w:rPr>
          <w:rFonts w:eastAsiaTheme="minorHAnsi"/>
          <w:color w:val="auto"/>
          <w:szCs w:val="20"/>
        </w:rPr>
        <w:t>контексту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рада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r w:rsidRPr="00654E4A">
        <w:rPr>
          <w:rFonts w:eastAsiaTheme="minorHAnsi"/>
          <w:color w:val="auto"/>
          <w:szCs w:val="20"/>
          <w:lang w:val="sr-Cyrl-RS"/>
        </w:rPr>
        <w:t>тајним подацима</w:t>
      </w:r>
      <w:r w:rsidRPr="00654E4A">
        <w:rPr>
          <w:rFonts w:eastAsiaTheme="minorHAnsi"/>
          <w:color w:val="auto"/>
          <w:szCs w:val="20"/>
        </w:rPr>
        <w:t xml:space="preserve">. </w:t>
      </w:r>
      <w:proofErr w:type="spellStart"/>
      <w:r w:rsidRPr="00654E4A">
        <w:rPr>
          <w:rFonts w:eastAsiaTheme="minorHAnsi"/>
          <w:color w:val="auto"/>
          <w:szCs w:val="20"/>
        </w:rPr>
        <w:t>Свако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здравствено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стање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које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може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довести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смањене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когнитивне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способности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психолошке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стабилности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импулсивности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или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ризика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од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неадекватних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одлука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треба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пажљиво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размотрити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током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безбедносних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провера</w:t>
      </w:r>
      <w:proofErr w:type="spellEnd"/>
      <w:r w:rsidRPr="00654E4A">
        <w:rPr>
          <w:rFonts w:eastAsiaTheme="minorHAnsi"/>
          <w:color w:val="auto"/>
          <w:szCs w:val="20"/>
        </w:rPr>
        <w:t>.</w:t>
      </w:r>
    </w:p>
    <w:p w14:paraId="5495B9D2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b/>
          <w:bCs/>
          <w:color w:val="auto"/>
          <w:szCs w:val="20"/>
          <w:lang w:val="sr-Cyrl-RS"/>
        </w:rPr>
        <w:t xml:space="preserve">4. </w:t>
      </w:r>
      <w:proofErr w:type="spellStart"/>
      <w:r w:rsidRPr="00654E4A">
        <w:rPr>
          <w:b/>
          <w:bCs/>
          <w:color w:val="auto"/>
          <w:szCs w:val="20"/>
        </w:rPr>
        <w:t>Тешка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породици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релевантна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добијања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color w:val="auto"/>
          <w:szCs w:val="20"/>
          <w:lang w:val="sr-Cyrl-RS"/>
        </w:rPr>
        <w:t>тајним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такве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различитих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фактора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Уопштено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породици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аутоматски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одбијање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којима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безбедности</w:t>
      </w:r>
      <w:proofErr w:type="spellEnd"/>
      <w:r w:rsidRPr="00654E4A">
        <w:rPr>
          <w:color w:val="auto"/>
          <w:szCs w:val="20"/>
        </w:rPr>
        <w:t>.</w:t>
      </w:r>
    </w:p>
    <w:p w14:paraId="0F069D03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Емоционални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психолошки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утицај</w:t>
      </w:r>
      <w:proofErr w:type="spellEnd"/>
      <w:r w:rsidRPr="00654E4A">
        <w:rPr>
          <w:b/>
          <w:bCs/>
          <w:color w:val="auto"/>
          <w:szCs w:val="20"/>
        </w:rPr>
        <w:t>:</w:t>
      </w:r>
    </w:p>
    <w:p w14:paraId="0BC228E7" w14:textId="77777777" w:rsidR="00654E4A" w:rsidRPr="00654E4A" w:rsidRDefault="00654E4A" w:rsidP="007E4069">
      <w:pPr>
        <w:numPr>
          <w:ilvl w:val="0"/>
          <w:numId w:val="6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Тешка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чланова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породице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стреса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анксиозности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депресије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аплицира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носи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стресом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доноси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концентрише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доноси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рационалне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.</w:t>
      </w:r>
    </w:p>
    <w:p w14:paraId="32A7CADC" w14:textId="77777777" w:rsidR="00654E4A" w:rsidRPr="00654E4A" w:rsidRDefault="00654E4A" w:rsidP="007E4069">
      <w:pPr>
        <w:numPr>
          <w:ilvl w:val="0"/>
          <w:numId w:val="6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lastRenderedPageBreak/>
        <w:t>Психолошка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оптерећења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попут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анксиозности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због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бриге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болесном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члану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породице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пажњу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одговорно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6A1E2273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Потенцијални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облик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уцене</w:t>
      </w:r>
      <w:proofErr w:type="spellEnd"/>
      <w:r w:rsidRPr="00654E4A">
        <w:rPr>
          <w:b/>
          <w:bCs/>
          <w:color w:val="auto"/>
          <w:szCs w:val="20"/>
        </w:rPr>
        <w:t>:</w:t>
      </w:r>
    </w:p>
    <w:p w14:paraId="211C8F63" w14:textId="77777777" w:rsidR="00654E4A" w:rsidRPr="00654E4A" w:rsidRDefault="00654E4A" w:rsidP="007E4069">
      <w:pPr>
        <w:numPr>
          <w:ilvl w:val="0"/>
          <w:numId w:val="6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18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неким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случајевима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члан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породице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скупу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специфичну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негу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створити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којој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изложена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притисцима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уценама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пример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породици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скупе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третмане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подложна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манипулацијама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понудама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компромитују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одговорност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5FB59B3C" w14:textId="77777777" w:rsidR="00654E4A" w:rsidRPr="00654E4A" w:rsidRDefault="00654E4A" w:rsidP="006B2937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Дискреционо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надлежног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органа</w:t>
      </w:r>
      <w:proofErr w:type="spellEnd"/>
      <w:r w:rsidRPr="00654E4A">
        <w:rPr>
          <w:b/>
          <w:bCs/>
          <w:color w:val="auto"/>
          <w:szCs w:val="20"/>
        </w:rPr>
        <w:t>:</w:t>
      </w:r>
    </w:p>
    <w:p w14:paraId="55113792" w14:textId="77777777" w:rsidR="00654E4A" w:rsidRPr="00654E4A" w:rsidRDefault="00654E4A" w:rsidP="007E4069">
      <w:pPr>
        <w:numPr>
          <w:ilvl w:val="0"/>
          <w:numId w:val="6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прописима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надлежни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дискреционо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релевантне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околности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породичне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факторе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појединца</w:t>
      </w:r>
      <w:proofErr w:type="spellEnd"/>
      <w:r w:rsidRPr="00654E4A">
        <w:rPr>
          <w:color w:val="auto"/>
          <w:szCs w:val="20"/>
        </w:rPr>
        <w:t>.</w:t>
      </w:r>
    </w:p>
    <w:p w14:paraId="108DAFAA" w14:textId="77777777" w:rsidR="00654E4A" w:rsidRPr="00654E4A" w:rsidRDefault="00654E4A" w:rsidP="007E4069">
      <w:pPr>
        <w:numPr>
          <w:ilvl w:val="0"/>
          <w:numId w:val="6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Тешка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породици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узета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обзир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додатни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фактор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процесу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одговорно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.</w:t>
      </w:r>
    </w:p>
    <w:p w14:paraId="2698B525" w14:textId="77777777" w:rsidR="00654E4A" w:rsidRPr="00654E4A" w:rsidRDefault="00654E4A" w:rsidP="007E4069">
      <w:pPr>
        <w:numPr>
          <w:ilvl w:val="0"/>
          <w:numId w:val="6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члана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породице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сматра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значајно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личну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стабилност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апликанта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изда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Међутим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аутоматска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размотрити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релевантне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чињенице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доказе</w:t>
      </w:r>
      <w:proofErr w:type="spellEnd"/>
      <w:r w:rsidRPr="00654E4A">
        <w:rPr>
          <w:color w:val="auto"/>
          <w:szCs w:val="20"/>
        </w:rPr>
        <w:t>.</w:t>
      </w:r>
    </w:p>
    <w:p w14:paraId="4B6A229C" w14:textId="77777777" w:rsidR="00654E4A" w:rsidRPr="00654E4A" w:rsidRDefault="00654E4A" w:rsidP="006B2937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Прелазне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ситуације</w:t>
      </w:r>
      <w:proofErr w:type="spellEnd"/>
      <w:r w:rsidRPr="00654E4A">
        <w:rPr>
          <w:b/>
          <w:bCs/>
          <w:color w:val="auto"/>
          <w:szCs w:val="20"/>
        </w:rPr>
        <w:t>:</w:t>
      </w:r>
    </w:p>
    <w:p w14:paraId="41BE902A" w14:textId="77777777" w:rsidR="00654E4A" w:rsidRPr="00654E4A" w:rsidRDefault="00654E4A" w:rsidP="007E4069">
      <w:pPr>
        <w:numPr>
          <w:ilvl w:val="0"/>
          <w:numId w:val="6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случајевима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изложена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великом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стресу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због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породици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дугорочно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трајно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посао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одложити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размотрити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будућности</w:t>
      </w:r>
      <w:proofErr w:type="spellEnd"/>
      <w:r w:rsidRPr="00654E4A">
        <w:rPr>
          <w:color w:val="auto"/>
          <w:szCs w:val="20"/>
        </w:rPr>
        <w:t>.</w:t>
      </w:r>
    </w:p>
    <w:p w14:paraId="46AD7EC3" w14:textId="77777777" w:rsidR="00654E4A" w:rsidRPr="00654E4A" w:rsidRDefault="00654E4A" w:rsidP="007E4069">
      <w:pPr>
        <w:numPr>
          <w:ilvl w:val="0"/>
          <w:numId w:val="65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пример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члана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породице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траје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само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привремено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дужи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рок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одложи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издавање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изврши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додатна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после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извесног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периода</w:t>
      </w:r>
      <w:proofErr w:type="spellEnd"/>
      <w:r w:rsidRPr="00654E4A">
        <w:rPr>
          <w:color w:val="auto"/>
          <w:szCs w:val="20"/>
        </w:rPr>
        <w:t>.</w:t>
      </w:r>
    </w:p>
    <w:p w14:paraId="08E4E113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Прописи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приватност</w:t>
      </w:r>
      <w:proofErr w:type="spellEnd"/>
      <w:r w:rsidRPr="00654E4A">
        <w:rPr>
          <w:b/>
          <w:bCs/>
          <w:color w:val="auto"/>
          <w:szCs w:val="20"/>
        </w:rPr>
        <w:t>:</w:t>
      </w:r>
    </w:p>
    <w:p w14:paraId="4F9B4E66" w14:textId="77777777" w:rsidR="00654E4A" w:rsidRPr="00654E4A" w:rsidRDefault="00654E4A" w:rsidP="007E4069">
      <w:pPr>
        <w:numPr>
          <w:ilvl w:val="0"/>
          <w:numId w:val="66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породица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уопште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спадају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приватности</w:t>
      </w:r>
      <w:proofErr w:type="spellEnd"/>
      <w:r w:rsidRPr="00654E4A">
        <w:rPr>
          <w:color w:val="auto"/>
          <w:szCs w:val="20"/>
        </w:rPr>
        <w:t xml:space="preserve">.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заштити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међународне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обавезе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b/>
          <w:bCs/>
          <w:color w:val="auto"/>
          <w:szCs w:val="20"/>
        </w:rPr>
        <w:t>GDPR</w:t>
      </w:r>
      <w:r w:rsidRPr="00654E4A">
        <w:rPr>
          <w:color w:val="auto"/>
          <w:szCs w:val="20"/>
        </w:rPr>
        <w:t xml:space="preserve">),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детаљи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здрављу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чланова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породице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неопходно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Процена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lastRenderedPageBreak/>
        <w:t>заснована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општем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апликанта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његову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испуни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вези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класификованим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информацијама</w:t>
      </w:r>
      <w:proofErr w:type="spellEnd"/>
      <w:r w:rsidRPr="00654E4A">
        <w:rPr>
          <w:color w:val="auto"/>
          <w:szCs w:val="20"/>
        </w:rPr>
        <w:t>.</w:t>
      </w:r>
    </w:p>
    <w:p w14:paraId="141B7740" w14:textId="77777777" w:rsidR="00654E4A" w:rsidRPr="00654E4A" w:rsidRDefault="00654E4A" w:rsidP="006B2937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Тешка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породици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релевантна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емоционалну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психолошку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стабилност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појединца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ствара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повећавају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уцене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манипулације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Међутим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аутоматски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одбијање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релевантних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чињеница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надлежни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донети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интересима</w:t>
      </w:r>
      <w:proofErr w:type="spellEnd"/>
      <w:r w:rsidRPr="00654E4A">
        <w:rPr>
          <w:color w:val="auto"/>
          <w:szCs w:val="20"/>
        </w:rPr>
        <w:t>.</w:t>
      </w:r>
    </w:p>
    <w:p w14:paraId="7CBA7DB4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</w:p>
    <w:p w14:paraId="19757015" w14:textId="77777777" w:rsidR="00654E4A" w:rsidRPr="00654E4A" w:rsidRDefault="00654E4A" w:rsidP="001E29C4">
      <w:pPr>
        <w:pStyle w:val="Heading1"/>
        <w:rPr>
          <w:lang w:val="sr-Cyrl-RS"/>
        </w:rPr>
      </w:pPr>
      <w:bookmarkStart w:id="4" w:name="_Toc190935299"/>
      <w:r w:rsidRPr="00654E4A">
        <w:rPr>
          <w:lang w:val="sr-Cyrl-RS"/>
        </w:rPr>
        <w:t>ОСТАЛЕ БОЛЕСТИ КОЈЕ НИСУ ОБУХВАЋЕНЕ БЕЗБЕДНОСНИМ УПИТНИКОМ АЛИ МОГУ ИМАТИ УТИЦАЈ НА БЕЗБЕДНОСНЕ ПРОВЕРЕ</w:t>
      </w:r>
      <w:bookmarkEnd w:id="4"/>
    </w:p>
    <w:p w14:paraId="49599BB0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Код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издавање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неуролошке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когнитивне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обухватају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следеће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дијагнозе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Међународној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класификацији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  <w:r w:rsidRPr="00654E4A">
        <w:rPr>
          <w:b/>
          <w:bCs/>
          <w:color w:val="auto"/>
          <w:szCs w:val="20"/>
        </w:rPr>
        <w:t xml:space="preserve"> (МКБ-10 и МКБ-11)</w:t>
      </w:r>
      <w:r w:rsidRPr="00654E4A">
        <w:rPr>
          <w:b/>
          <w:bCs/>
          <w:color w:val="auto"/>
          <w:szCs w:val="20"/>
          <w:lang w:val="sr-Cyrl-RS"/>
        </w:rPr>
        <w:t xml:space="preserve">, </w:t>
      </w:r>
      <w:r w:rsidRPr="00654E4A">
        <w:rPr>
          <w:bCs/>
          <w:color w:val="auto"/>
          <w:szCs w:val="20"/>
          <w:lang w:val="sr-Cyrl-RS"/>
        </w:rPr>
        <w:t>као и т</w:t>
      </w:r>
      <w:proofErr w:type="spellStart"/>
      <w:r w:rsidRPr="00654E4A">
        <w:rPr>
          <w:color w:val="auto"/>
          <w:szCs w:val="20"/>
        </w:rPr>
        <w:t>ешке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хроничне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психофизичку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стабилност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добијање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обухватају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значајно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нарушавају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когнитивне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свест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концентрацију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самоконтролу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општу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функционалност</w:t>
      </w:r>
      <w:proofErr w:type="spellEnd"/>
      <w:r w:rsidRPr="00654E4A">
        <w:rPr>
          <w:color w:val="auto"/>
          <w:szCs w:val="20"/>
        </w:rPr>
        <w:t>:</w:t>
      </w:r>
    </w:p>
    <w:p w14:paraId="0DB68269" w14:textId="77777777" w:rsidR="00654E4A" w:rsidRPr="00654E4A" w:rsidRDefault="00654E4A" w:rsidP="007F128E">
      <w:pPr>
        <w:pStyle w:val="Heading2"/>
        <w:rPr>
          <w:lang w:val="sr-Cyrl-RS"/>
        </w:rPr>
      </w:pPr>
      <w:r w:rsidRPr="00654E4A">
        <w:rPr>
          <w:lang w:val="sr-Cyrl-RS"/>
        </w:rPr>
        <w:t>А) НЕУРОЛОШКЕ БОЛЕСТИ</w:t>
      </w:r>
    </w:p>
    <w:p w14:paraId="2DB5B6F5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1. </w:t>
      </w:r>
      <w:proofErr w:type="spellStart"/>
      <w:r w:rsidRPr="00654E4A">
        <w:rPr>
          <w:b/>
          <w:bCs/>
          <w:color w:val="auto"/>
          <w:szCs w:val="20"/>
        </w:rPr>
        <w:t>Дегенеративне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централног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нервног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система</w:t>
      </w:r>
      <w:proofErr w:type="spellEnd"/>
      <w:r w:rsidRPr="00654E4A">
        <w:rPr>
          <w:b/>
          <w:bCs/>
          <w:color w:val="auto"/>
          <w:szCs w:val="20"/>
        </w:rPr>
        <w:t xml:space="preserve"> (ЦНС)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оштећењем</w:t>
      </w:r>
      <w:proofErr w:type="spellEnd"/>
    </w:p>
    <w:p w14:paraId="2F38B36A" w14:textId="77777777" w:rsidR="00654E4A" w:rsidRPr="00654E4A" w:rsidRDefault="00654E4A" w:rsidP="007E4069">
      <w:pPr>
        <w:numPr>
          <w:ilvl w:val="0"/>
          <w:numId w:val="6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left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G30.0 – G30.9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Алцхајмерова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</w:t>
      </w:r>
      <w:proofErr w:type="spellEnd"/>
      <w:r w:rsidRPr="00654E4A">
        <w:rPr>
          <w:color w:val="auto"/>
          <w:szCs w:val="20"/>
        </w:rPr>
        <w:t xml:space="preserve"> (у </w:t>
      </w:r>
      <w:proofErr w:type="spellStart"/>
      <w:r w:rsidRPr="00654E4A">
        <w:rPr>
          <w:color w:val="auto"/>
          <w:szCs w:val="20"/>
        </w:rPr>
        <w:t>свим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стадијумима</w:t>
      </w:r>
      <w:proofErr w:type="spellEnd"/>
      <w:r w:rsidRPr="00654E4A">
        <w:rPr>
          <w:color w:val="auto"/>
          <w:szCs w:val="20"/>
        </w:rPr>
        <w:t>)</w:t>
      </w:r>
    </w:p>
    <w:p w14:paraId="2D47BE41" w14:textId="77777777" w:rsidR="00654E4A" w:rsidRPr="00654E4A" w:rsidRDefault="00654E4A" w:rsidP="007E4069">
      <w:pPr>
        <w:numPr>
          <w:ilvl w:val="0"/>
          <w:numId w:val="6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left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G31.0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Фронтотемпорална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деменција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Пикова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</w:t>
      </w:r>
      <w:proofErr w:type="spellEnd"/>
      <w:r w:rsidRPr="00654E4A">
        <w:rPr>
          <w:b/>
          <w:bCs/>
          <w:color w:val="auto"/>
          <w:szCs w:val="20"/>
        </w:rPr>
        <w:t>)</w:t>
      </w:r>
    </w:p>
    <w:p w14:paraId="345A87CD" w14:textId="77777777" w:rsidR="00654E4A" w:rsidRPr="00654E4A" w:rsidRDefault="00654E4A" w:rsidP="007E4069">
      <w:pPr>
        <w:numPr>
          <w:ilvl w:val="0"/>
          <w:numId w:val="6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left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G31.2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Деменција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Паркинсонове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</w:p>
    <w:p w14:paraId="10188231" w14:textId="77777777" w:rsidR="00654E4A" w:rsidRPr="00654E4A" w:rsidRDefault="00654E4A" w:rsidP="007E4069">
      <w:pPr>
        <w:numPr>
          <w:ilvl w:val="0"/>
          <w:numId w:val="6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left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G31.82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Деменција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Хантингтонове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</w:p>
    <w:p w14:paraId="1747468E" w14:textId="77777777" w:rsidR="00654E4A" w:rsidRPr="00654E4A" w:rsidRDefault="00654E4A" w:rsidP="007E4069">
      <w:pPr>
        <w:numPr>
          <w:ilvl w:val="0"/>
          <w:numId w:val="6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left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G31.83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Деменција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мултипле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склерозе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когнитивни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облик</w:t>
      </w:r>
      <w:proofErr w:type="spellEnd"/>
      <w:r w:rsidRPr="00654E4A">
        <w:rPr>
          <w:b/>
          <w:bCs/>
          <w:color w:val="auto"/>
          <w:szCs w:val="20"/>
        </w:rPr>
        <w:t>)</w:t>
      </w:r>
    </w:p>
    <w:p w14:paraId="246A6445" w14:textId="77777777" w:rsidR="00654E4A" w:rsidRPr="00654E4A" w:rsidRDefault="00654E4A" w:rsidP="007E4069">
      <w:pPr>
        <w:numPr>
          <w:ilvl w:val="0"/>
          <w:numId w:val="6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270"/>
        <w:jc w:val="left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G23.1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Прогресивна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супрануклеарна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парализа</w:t>
      </w:r>
      <w:proofErr w:type="spellEnd"/>
      <w:r w:rsidRPr="00654E4A">
        <w:rPr>
          <w:b/>
          <w:bCs/>
          <w:color w:val="auto"/>
          <w:szCs w:val="20"/>
        </w:rPr>
        <w:t xml:space="preserve"> (ПСП)</w:t>
      </w:r>
    </w:p>
    <w:p w14:paraId="209564C3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2. </w:t>
      </w:r>
      <w:proofErr w:type="spellStart"/>
      <w:r w:rsidRPr="00654E4A">
        <w:rPr>
          <w:b/>
          <w:bCs/>
          <w:color w:val="auto"/>
          <w:szCs w:val="20"/>
        </w:rPr>
        <w:t>Васкуларне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мозга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оштећењем</w:t>
      </w:r>
      <w:proofErr w:type="spellEnd"/>
    </w:p>
    <w:p w14:paraId="1E476170" w14:textId="77777777" w:rsidR="00654E4A" w:rsidRPr="00654E4A" w:rsidRDefault="00654E4A" w:rsidP="007E4069">
      <w:pPr>
        <w:numPr>
          <w:ilvl w:val="0"/>
          <w:numId w:val="68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I67.3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Прогресивна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васкуларна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леукоенцефалопатија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Бинсвангерова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</w:t>
      </w:r>
      <w:proofErr w:type="spellEnd"/>
      <w:r w:rsidRPr="00654E4A">
        <w:rPr>
          <w:b/>
          <w:bCs/>
          <w:color w:val="auto"/>
          <w:szCs w:val="20"/>
        </w:rPr>
        <w:t>)</w:t>
      </w:r>
    </w:p>
    <w:p w14:paraId="3371BBF0" w14:textId="77777777" w:rsidR="00654E4A" w:rsidRPr="00654E4A" w:rsidRDefault="00654E4A" w:rsidP="007E4069">
      <w:pPr>
        <w:numPr>
          <w:ilvl w:val="0"/>
          <w:numId w:val="68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F01.0 – F01.9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Васкуларна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деменција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узрокована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можданим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ударима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хроничном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исхемијом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мозга</w:t>
      </w:r>
      <w:proofErr w:type="spellEnd"/>
      <w:r w:rsidRPr="00654E4A">
        <w:rPr>
          <w:b/>
          <w:bCs/>
          <w:color w:val="auto"/>
          <w:szCs w:val="20"/>
        </w:rPr>
        <w:t>)</w:t>
      </w:r>
    </w:p>
    <w:p w14:paraId="2D43AD25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lastRenderedPageBreak/>
        <w:t xml:space="preserve">3. </w:t>
      </w:r>
      <w:proofErr w:type="spellStart"/>
      <w:r w:rsidRPr="00654E4A">
        <w:rPr>
          <w:b/>
          <w:bCs/>
          <w:color w:val="auto"/>
          <w:szCs w:val="20"/>
        </w:rPr>
        <w:t>Неуроинфекције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метаболички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који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изазивају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сметње</w:t>
      </w:r>
      <w:proofErr w:type="spellEnd"/>
    </w:p>
    <w:p w14:paraId="18563ECF" w14:textId="77777777" w:rsidR="00654E4A" w:rsidRPr="00654E4A" w:rsidRDefault="00654E4A" w:rsidP="007E4069">
      <w:pPr>
        <w:numPr>
          <w:ilvl w:val="0"/>
          <w:numId w:val="69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A81.0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Крецфелд-Јаковљева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прионска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</w:t>
      </w:r>
      <w:proofErr w:type="spellEnd"/>
      <w:r w:rsidRPr="00654E4A">
        <w:rPr>
          <w:b/>
          <w:bCs/>
          <w:color w:val="auto"/>
          <w:szCs w:val="20"/>
        </w:rPr>
        <w:t>)</w:t>
      </w:r>
    </w:p>
    <w:p w14:paraId="3FB440EC" w14:textId="77777777" w:rsidR="00654E4A" w:rsidRPr="00654E4A" w:rsidRDefault="00654E4A" w:rsidP="007E4069">
      <w:pPr>
        <w:numPr>
          <w:ilvl w:val="0"/>
          <w:numId w:val="69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B22.1</w:t>
      </w:r>
      <w:r w:rsidRPr="00654E4A">
        <w:rPr>
          <w:color w:val="auto"/>
          <w:szCs w:val="20"/>
        </w:rPr>
        <w:t xml:space="preserve"> → </w:t>
      </w:r>
      <w:r w:rsidRPr="00654E4A">
        <w:rPr>
          <w:b/>
          <w:bCs/>
          <w:color w:val="auto"/>
          <w:szCs w:val="20"/>
        </w:rPr>
        <w:t>ХИВ-</w:t>
      </w:r>
      <w:proofErr w:type="spellStart"/>
      <w:r w:rsidRPr="00654E4A">
        <w:rPr>
          <w:b/>
          <w:bCs/>
          <w:color w:val="auto"/>
          <w:szCs w:val="20"/>
        </w:rPr>
        <w:t>асоцирана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деменција</w:t>
      </w:r>
      <w:proofErr w:type="spellEnd"/>
    </w:p>
    <w:p w14:paraId="012B80A5" w14:textId="77777777" w:rsidR="00654E4A" w:rsidRPr="00654E4A" w:rsidRDefault="00654E4A" w:rsidP="007E4069">
      <w:pPr>
        <w:numPr>
          <w:ilvl w:val="0"/>
          <w:numId w:val="69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E75.4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Наследне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метаболичке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оштећењем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нпр</w:t>
      </w:r>
      <w:proofErr w:type="spellEnd"/>
      <w:r w:rsidRPr="00654E4A">
        <w:rPr>
          <w:b/>
          <w:bCs/>
          <w:color w:val="auto"/>
          <w:szCs w:val="20"/>
        </w:rPr>
        <w:t xml:space="preserve">. </w:t>
      </w:r>
      <w:proofErr w:type="spellStart"/>
      <w:r w:rsidRPr="00654E4A">
        <w:rPr>
          <w:b/>
          <w:bCs/>
          <w:color w:val="auto"/>
          <w:szCs w:val="20"/>
        </w:rPr>
        <w:t>Ниман-Пикова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Гошеова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</w:t>
      </w:r>
      <w:proofErr w:type="spellEnd"/>
      <w:r w:rsidRPr="00654E4A">
        <w:rPr>
          <w:b/>
          <w:bCs/>
          <w:color w:val="auto"/>
          <w:szCs w:val="20"/>
        </w:rPr>
        <w:t>)</w:t>
      </w:r>
    </w:p>
    <w:p w14:paraId="7CF2E46C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4. </w:t>
      </w:r>
      <w:proofErr w:type="spellStart"/>
      <w:r w:rsidRPr="00654E4A">
        <w:rPr>
          <w:b/>
          <w:bCs/>
          <w:color w:val="auto"/>
          <w:szCs w:val="20"/>
        </w:rPr>
        <w:t>Епилепсије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значајним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последицама</w:t>
      </w:r>
      <w:proofErr w:type="spellEnd"/>
    </w:p>
    <w:p w14:paraId="0D320311" w14:textId="77777777" w:rsidR="00654E4A" w:rsidRPr="00654E4A" w:rsidRDefault="00654E4A" w:rsidP="007E4069">
      <w:pPr>
        <w:numPr>
          <w:ilvl w:val="0"/>
          <w:numId w:val="70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G40.2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Епилепсија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честим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генерализованим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нападима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когнитивним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последицама</w:t>
      </w:r>
      <w:proofErr w:type="spellEnd"/>
    </w:p>
    <w:p w14:paraId="52AC5D8B" w14:textId="77777777" w:rsidR="00654E4A" w:rsidRPr="00654E4A" w:rsidRDefault="00654E4A" w:rsidP="007E4069">
      <w:pPr>
        <w:numPr>
          <w:ilvl w:val="0"/>
          <w:numId w:val="70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G40.4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Епилептична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енцефалопатија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нпр</w:t>
      </w:r>
      <w:proofErr w:type="spellEnd"/>
      <w:r w:rsidRPr="00654E4A">
        <w:rPr>
          <w:b/>
          <w:bCs/>
          <w:color w:val="auto"/>
          <w:szCs w:val="20"/>
        </w:rPr>
        <w:t xml:space="preserve">. </w:t>
      </w:r>
      <w:proofErr w:type="spellStart"/>
      <w:r w:rsidRPr="00654E4A">
        <w:rPr>
          <w:b/>
          <w:bCs/>
          <w:color w:val="auto"/>
          <w:szCs w:val="20"/>
        </w:rPr>
        <w:t>Ленокс-Гасто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синдром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Ландау-Клефнеров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синдром</w:t>
      </w:r>
      <w:proofErr w:type="spellEnd"/>
      <w:r w:rsidRPr="00654E4A">
        <w:rPr>
          <w:b/>
          <w:bCs/>
          <w:color w:val="auto"/>
          <w:szCs w:val="20"/>
        </w:rPr>
        <w:t>)</w:t>
      </w:r>
    </w:p>
    <w:p w14:paraId="398D8A71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5. </w:t>
      </w:r>
      <w:proofErr w:type="spellStart"/>
      <w:r w:rsidRPr="00654E4A">
        <w:rPr>
          <w:b/>
          <w:bCs/>
          <w:color w:val="auto"/>
          <w:szCs w:val="20"/>
        </w:rPr>
        <w:t>Друге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  <w:r w:rsidRPr="00654E4A">
        <w:rPr>
          <w:b/>
          <w:bCs/>
          <w:color w:val="auto"/>
          <w:szCs w:val="20"/>
        </w:rPr>
        <w:t xml:space="preserve"> ЦНС </w:t>
      </w:r>
      <w:proofErr w:type="spellStart"/>
      <w:r w:rsidRPr="00654E4A">
        <w:rPr>
          <w:b/>
          <w:bCs/>
          <w:color w:val="auto"/>
          <w:szCs w:val="20"/>
        </w:rPr>
        <w:t>које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могу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довести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оштећења</w:t>
      </w:r>
      <w:proofErr w:type="spellEnd"/>
    </w:p>
    <w:p w14:paraId="0604EEF1" w14:textId="77777777" w:rsidR="00654E4A" w:rsidRPr="00654E4A" w:rsidRDefault="00654E4A" w:rsidP="007E4069">
      <w:pPr>
        <w:numPr>
          <w:ilvl w:val="0"/>
          <w:numId w:val="71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G35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Мултипла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склероза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прогресивним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оштећењем</w:t>
      </w:r>
      <w:proofErr w:type="spellEnd"/>
    </w:p>
    <w:p w14:paraId="064F3785" w14:textId="77777777" w:rsidR="00654E4A" w:rsidRPr="00654E4A" w:rsidRDefault="00654E4A" w:rsidP="007E4069">
      <w:pPr>
        <w:numPr>
          <w:ilvl w:val="0"/>
          <w:numId w:val="71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G12.2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Амиотрофична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латерална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склероза</w:t>
      </w:r>
      <w:proofErr w:type="spellEnd"/>
      <w:r w:rsidRPr="00654E4A">
        <w:rPr>
          <w:b/>
          <w:bCs/>
          <w:color w:val="auto"/>
          <w:szCs w:val="20"/>
        </w:rPr>
        <w:t xml:space="preserve"> (АЛС)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поремећајем</w:t>
      </w:r>
      <w:proofErr w:type="spellEnd"/>
    </w:p>
    <w:p w14:paraId="2811A3FD" w14:textId="77777777" w:rsidR="00654E4A" w:rsidRPr="00654E4A" w:rsidRDefault="00654E4A" w:rsidP="007E4069">
      <w:pPr>
        <w:numPr>
          <w:ilvl w:val="0"/>
          <w:numId w:val="71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G93.4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Енцефалопатија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различите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етиологије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токсична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метаболичка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посттрауматска</w:t>
      </w:r>
      <w:proofErr w:type="spellEnd"/>
      <w:r w:rsidRPr="00654E4A">
        <w:rPr>
          <w:b/>
          <w:bCs/>
          <w:color w:val="auto"/>
          <w:szCs w:val="20"/>
        </w:rPr>
        <w:t>)</w:t>
      </w:r>
    </w:p>
    <w:p w14:paraId="47CCDD01" w14:textId="77777777" w:rsidR="00654E4A" w:rsidRPr="00654E4A" w:rsidRDefault="00654E4A" w:rsidP="007F128E">
      <w:pPr>
        <w:pStyle w:val="Heading2"/>
        <w:rPr>
          <w:lang w:val="sr-Cyrl-RS"/>
        </w:rPr>
      </w:pPr>
      <w:r w:rsidRPr="00654E4A">
        <w:rPr>
          <w:lang w:val="sr-Cyrl-RS"/>
        </w:rPr>
        <w:t>Б) ТЕШКЕ ХРОНИЧНЕ БОЛЕСТИ</w:t>
      </w:r>
    </w:p>
    <w:p w14:paraId="19473CC4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1. </w:t>
      </w:r>
      <w:proofErr w:type="spellStart"/>
      <w:r w:rsidRPr="00654E4A">
        <w:rPr>
          <w:b/>
          <w:bCs/>
          <w:color w:val="auto"/>
          <w:szCs w:val="20"/>
        </w:rPr>
        <w:t>Кардиоваскуларне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утицајем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функције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свест</w:t>
      </w:r>
      <w:proofErr w:type="spellEnd"/>
    </w:p>
    <w:p w14:paraId="5CF2F707" w14:textId="77777777" w:rsidR="00654E4A" w:rsidRPr="00654E4A" w:rsidRDefault="00654E4A" w:rsidP="007E4069">
      <w:pPr>
        <w:numPr>
          <w:ilvl w:val="0"/>
          <w:numId w:val="72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I60 – I69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Последице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можданог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удара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исхемијског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хеморагичног</w:t>
      </w:r>
      <w:proofErr w:type="spellEnd"/>
      <w:r w:rsidRPr="00654E4A">
        <w:rPr>
          <w:b/>
          <w:bCs/>
          <w:color w:val="auto"/>
          <w:szCs w:val="20"/>
        </w:rPr>
        <w:t xml:space="preserve">)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неуролошким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оштећењима</w:t>
      </w:r>
      <w:proofErr w:type="spellEnd"/>
    </w:p>
    <w:p w14:paraId="6FFBC0D9" w14:textId="77777777" w:rsidR="00654E4A" w:rsidRPr="00654E4A" w:rsidRDefault="00654E4A" w:rsidP="007E4069">
      <w:pPr>
        <w:numPr>
          <w:ilvl w:val="0"/>
          <w:numId w:val="72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I67.9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Цереброваскуларна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неспецифицирана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укључујући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хроничну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церебралну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исхемију</w:t>
      </w:r>
      <w:proofErr w:type="spellEnd"/>
      <w:r w:rsidRPr="00654E4A">
        <w:rPr>
          <w:b/>
          <w:bCs/>
          <w:color w:val="auto"/>
          <w:szCs w:val="20"/>
        </w:rPr>
        <w:t>)</w:t>
      </w:r>
    </w:p>
    <w:p w14:paraId="282247F5" w14:textId="77777777" w:rsidR="00654E4A" w:rsidRPr="00654E4A" w:rsidRDefault="00654E4A" w:rsidP="007E4069">
      <w:pPr>
        <w:numPr>
          <w:ilvl w:val="0"/>
          <w:numId w:val="72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I95.1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Ортостатска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хипотензија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честим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несвестицама</w:t>
      </w:r>
      <w:proofErr w:type="spellEnd"/>
    </w:p>
    <w:p w14:paraId="462F570C" w14:textId="77777777" w:rsidR="00654E4A" w:rsidRPr="00654E4A" w:rsidRDefault="00654E4A" w:rsidP="007E4069">
      <w:pPr>
        <w:numPr>
          <w:ilvl w:val="0"/>
          <w:numId w:val="72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I50.0 – I50.9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Срчана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инсуфицијенција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епизодама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губитка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свести</w:t>
      </w:r>
      <w:proofErr w:type="spellEnd"/>
    </w:p>
    <w:p w14:paraId="212B476B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2. </w:t>
      </w:r>
      <w:proofErr w:type="spellStart"/>
      <w:r w:rsidRPr="00654E4A">
        <w:rPr>
          <w:b/>
          <w:bCs/>
          <w:color w:val="auto"/>
          <w:szCs w:val="20"/>
        </w:rPr>
        <w:t>Ендокринолошки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метаболички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утицајем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психофизичку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стабилност</w:t>
      </w:r>
      <w:proofErr w:type="spellEnd"/>
    </w:p>
    <w:p w14:paraId="145FA878" w14:textId="77777777" w:rsidR="00654E4A" w:rsidRPr="00654E4A" w:rsidRDefault="00654E4A" w:rsidP="007E4069">
      <w:pPr>
        <w:numPr>
          <w:ilvl w:val="0"/>
          <w:numId w:val="73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E10.64 / E11.64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Дијабетес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мелитус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честим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хипогликемијама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когнитивним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последицама</w:t>
      </w:r>
      <w:proofErr w:type="spellEnd"/>
    </w:p>
    <w:p w14:paraId="34CEB9D8" w14:textId="77777777" w:rsidR="00654E4A" w:rsidRPr="00654E4A" w:rsidRDefault="00654E4A" w:rsidP="007E4069">
      <w:pPr>
        <w:numPr>
          <w:ilvl w:val="0"/>
          <w:numId w:val="73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E03.9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Тешки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хипотиреоидизам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оштећењем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микседемска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енцефалопатија</w:t>
      </w:r>
      <w:proofErr w:type="spellEnd"/>
      <w:r w:rsidRPr="00654E4A">
        <w:rPr>
          <w:b/>
          <w:bCs/>
          <w:color w:val="auto"/>
          <w:szCs w:val="20"/>
        </w:rPr>
        <w:t>)</w:t>
      </w:r>
    </w:p>
    <w:p w14:paraId="79BC5A6C" w14:textId="77777777" w:rsidR="00654E4A" w:rsidRPr="00654E4A" w:rsidRDefault="00654E4A" w:rsidP="007E4069">
      <w:pPr>
        <w:numPr>
          <w:ilvl w:val="0"/>
          <w:numId w:val="73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lastRenderedPageBreak/>
        <w:t>E22.0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Акромегалија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неуропсихолошким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последицама</w:t>
      </w:r>
      <w:proofErr w:type="spellEnd"/>
    </w:p>
    <w:p w14:paraId="49E5E1F6" w14:textId="77777777" w:rsidR="00654E4A" w:rsidRPr="00654E4A" w:rsidRDefault="00654E4A" w:rsidP="007E4069">
      <w:pPr>
        <w:numPr>
          <w:ilvl w:val="0"/>
          <w:numId w:val="73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E27.1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Адисонова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кризама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утичу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свест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когнитивне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функције</w:t>
      </w:r>
      <w:proofErr w:type="spellEnd"/>
    </w:p>
    <w:p w14:paraId="131A769B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3. </w:t>
      </w:r>
      <w:proofErr w:type="spellStart"/>
      <w:r w:rsidRPr="00654E4A">
        <w:rPr>
          <w:b/>
          <w:bCs/>
          <w:color w:val="auto"/>
          <w:szCs w:val="20"/>
        </w:rPr>
        <w:t>Хроничне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бубрега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јетре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неуропсихолошким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последицама</w:t>
      </w:r>
      <w:proofErr w:type="spellEnd"/>
    </w:p>
    <w:p w14:paraId="7944E2C9" w14:textId="77777777" w:rsidR="00654E4A" w:rsidRPr="00654E4A" w:rsidRDefault="00654E4A" w:rsidP="007E4069">
      <w:pPr>
        <w:numPr>
          <w:ilvl w:val="0"/>
          <w:numId w:val="7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N18.5 / N18.6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Терминална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бубрежна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инсуфицијенција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уремијском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енцефалопатијом</w:t>
      </w:r>
      <w:proofErr w:type="spellEnd"/>
    </w:p>
    <w:p w14:paraId="62BD27FD" w14:textId="77777777" w:rsidR="00654E4A" w:rsidRPr="00654E4A" w:rsidRDefault="00654E4A" w:rsidP="007E4069">
      <w:pPr>
        <w:numPr>
          <w:ilvl w:val="0"/>
          <w:numId w:val="7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K72.0 / K72.1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Акутна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хронична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јетрена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инсуфицијенција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хепатичном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енцефалопатијом</w:t>
      </w:r>
      <w:proofErr w:type="spellEnd"/>
    </w:p>
    <w:p w14:paraId="0DB3EF34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4. </w:t>
      </w:r>
      <w:proofErr w:type="spellStart"/>
      <w:r w:rsidRPr="00654E4A">
        <w:rPr>
          <w:b/>
          <w:bCs/>
          <w:color w:val="auto"/>
          <w:szCs w:val="20"/>
        </w:rPr>
        <w:t>Плућне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утицајем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оксигенацију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мозга</w:t>
      </w:r>
      <w:proofErr w:type="spellEnd"/>
    </w:p>
    <w:p w14:paraId="4AEC4CA5" w14:textId="77777777" w:rsidR="00654E4A" w:rsidRPr="00654E4A" w:rsidRDefault="00654E4A" w:rsidP="007E4069">
      <w:pPr>
        <w:numPr>
          <w:ilvl w:val="0"/>
          <w:numId w:val="75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J96.1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Хронична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респираторна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инсуфицијенција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хипоксијом</w:t>
      </w:r>
      <w:proofErr w:type="spellEnd"/>
    </w:p>
    <w:p w14:paraId="66453CF7" w14:textId="77777777" w:rsidR="00654E4A" w:rsidRPr="00654E4A" w:rsidRDefault="00654E4A" w:rsidP="007E4069">
      <w:pPr>
        <w:numPr>
          <w:ilvl w:val="0"/>
          <w:numId w:val="75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J44.9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Хронична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опструктивна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болест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плућа</w:t>
      </w:r>
      <w:proofErr w:type="spellEnd"/>
      <w:r w:rsidRPr="00654E4A">
        <w:rPr>
          <w:b/>
          <w:bCs/>
          <w:color w:val="auto"/>
          <w:szCs w:val="20"/>
        </w:rPr>
        <w:t xml:space="preserve"> (ХОБП) у </w:t>
      </w:r>
      <w:proofErr w:type="spellStart"/>
      <w:r w:rsidRPr="00654E4A">
        <w:rPr>
          <w:b/>
          <w:bCs/>
          <w:color w:val="auto"/>
          <w:szCs w:val="20"/>
        </w:rPr>
        <w:t>узнапредовалом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стадијуму</w:t>
      </w:r>
      <w:proofErr w:type="spellEnd"/>
    </w:p>
    <w:p w14:paraId="0940C692" w14:textId="77777777" w:rsidR="00654E4A" w:rsidRPr="00654E4A" w:rsidRDefault="00654E4A" w:rsidP="007E4069">
      <w:pPr>
        <w:numPr>
          <w:ilvl w:val="0"/>
          <w:numId w:val="75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G47.3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Синдром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опструктивне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апнеје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сну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тешком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дневном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поспаношћу</w:t>
      </w:r>
      <w:proofErr w:type="spellEnd"/>
    </w:p>
    <w:p w14:paraId="150E85AA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5. </w:t>
      </w:r>
      <w:proofErr w:type="spellStart"/>
      <w:r w:rsidRPr="00654E4A">
        <w:rPr>
          <w:b/>
          <w:bCs/>
          <w:color w:val="auto"/>
          <w:szCs w:val="20"/>
        </w:rPr>
        <w:t>Болести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мишићно-коштног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система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утицајем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моторичке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когнитивне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способности</w:t>
      </w:r>
      <w:proofErr w:type="spellEnd"/>
    </w:p>
    <w:p w14:paraId="692A8E31" w14:textId="77777777" w:rsidR="00654E4A" w:rsidRPr="00654E4A" w:rsidRDefault="00654E4A" w:rsidP="007E4069">
      <w:pPr>
        <w:numPr>
          <w:ilvl w:val="0"/>
          <w:numId w:val="7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G71.0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Прогресивна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мишићна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дистрофија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тешким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утицајем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општу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функционалност</w:t>
      </w:r>
      <w:proofErr w:type="spellEnd"/>
    </w:p>
    <w:p w14:paraId="209DD9ED" w14:textId="77777777" w:rsidR="00654E4A" w:rsidRPr="00654E4A" w:rsidRDefault="00654E4A" w:rsidP="007E4069">
      <w:pPr>
        <w:numPr>
          <w:ilvl w:val="0"/>
          <w:numId w:val="7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M32.1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Неуролошке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манифестације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системског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еритемског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лупуса</w:t>
      </w:r>
      <w:proofErr w:type="spellEnd"/>
      <w:r w:rsidRPr="00654E4A">
        <w:rPr>
          <w:b/>
          <w:bCs/>
          <w:color w:val="auto"/>
          <w:szCs w:val="20"/>
        </w:rPr>
        <w:t xml:space="preserve"> (СЕЛ)</w:t>
      </w:r>
    </w:p>
    <w:p w14:paraId="62BE10B1" w14:textId="77777777" w:rsidR="00654E4A" w:rsidRPr="00654E4A" w:rsidRDefault="00654E4A" w:rsidP="007E4069">
      <w:pPr>
        <w:numPr>
          <w:ilvl w:val="0"/>
          <w:numId w:val="7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 w:hanging="270"/>
        <w:rPr>
          <w:color w:val="auto"/>
          <w:szCs w:val="20"/>
        </w:rPr>
      </w:pPr>
      <w:r w:rsidRPr="00654E4A">
        <w:rPr>
          <w:b/>
          <w:bCs/>
          <w:color w:val="auto"/>
          <w:szCs w:val="20"/>
        </w:rPr>
        <w:t>M35.3</w:t>
      </w:r>
      <w:r w:rsidRPr="00654E4A">
        <w:rPr>
          <w:color w:val="auto"/>
          <w:szCs w:val="20"/>
        </w:rPr>
        <w:t xml:space="preserve"> → </w:t>
      </w:r>
      <w:proofErr w:type="spellStart"/>
      <w:r w:rsidRPr="00654E4A">
        <w:rPr>
          <w:b/>
          <w:bCs/>
          <w:color w:val="auto"/>
          <w:szCs w:val="20"/>
        </w:rPr>
        <w:t>Миастенија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гравис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честим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кризама</w:t>
      </w:r>
      <w:proofErr w:type="spellEnd"/>
    </w:p>
    <w:p w14:paraId="30934DF6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Све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когнитивних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оштећења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негативну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, у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тежине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стадијума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proofErr w:type="gram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  <w:lang w:val="sr-Cyrl-RS"/>
        </w:rPr>
        <w:t xml:space="preserve">  и</w:t>
      </w:r>
      <w:proofErr w:type="gramEnd"/>
      <w:r w:rsidRPr="00654E4A">
        <w:rPr>
          <w:color w:val="auto"/>
          <w:szCs w:val="20"/>
          <w:lang w:val="sr-Cyrl-RS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значајно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поузданост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способност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концентрације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доношење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одлука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контролу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понашањем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кључни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фактори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приликом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.. </w:t>
      </w:r>
      <w:proofErr w:type="spellStart"/>
      <w:r w:rsidRPr="00654E4A">
        <w:rPr>
          <w:color w:val="auto"/>
          <w:szCs w:val="20"/>
        </w:rPr>
        <w:t>Приликом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уколико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индиције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постојању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когнитивних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сметњи</w:t>
      </w:r>
      <w:proofErr w:type="spellEnd"/>
      <w:r w:rsidRPr="00654E4A">
        <w:rPr>
          <w:color w:val="auto"/>
          <w:szCs w:val="20"/>
          <w:lang w:val="sr-Cyrl-RS"/>
        </w:rPr>
        <w:t xml:space="preserve"> и тешких хроничних болести</w:t>
      </w:r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додатно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неуропсихијатријско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вештачење</w:t>
      </w:r>
      <w:proofErr w:type="spellEnd"/>
      <w:r w:rsidRPr="00654E4A">
        <w:rPr>
          <w:color w:val="auto"/>
          <w:szCs w:val="20"/>
        </w:rPr>
        <w:t>.</w:t>
      </w:r>
      <w:r w:rsidRPr="00654E4A">
        <w:rPr>
          <w:color w:val="auto"/>
          <w:szCs w:val="20"/>
          <w:lang w:val="sr-Cyrl-RS"/>
        </w:rPr>
        <w:t xml:space="preserve"> </w:t>
      </w:r>
      <w:proofErr w:type="spellStart"/>
      <w:r w:rsidRPr="00654E4A">
        <w:rPr>
          <w:color w:val="auto"/>
          <w:szCs w:val="20"/>
        </w:rPr>
        <w:t>Коначна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вештачења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тежине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симптома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потенцијалног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компромитовање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1E22B348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b/>
          <w:color w:val="auto"/>
          <w:szCs w:val="20"/>
          <w:lang w:val="sr-Cyrl-RS"/>
        </w:rPr>
      </w:pPr>
    </w:p>
    <w:p w14:paraId="34448DA0" w14:textId="77777777" w:rsidR="00654E4A" w:rsidRPr="00654E4A" w:rsidRDefault="00654E4A" w:rsidP="001E29C4">
      <w:pPr>
        <w:pStyle w:val="Heading1"/>
        <w:rPr>
          <w:lang w:val="sr-Cyrl-RS"/>
        </w:rPr>
      </w:pPr>
      <w:bookmarkStart w:id="5" w:name="_Toc190935300"/>
      <w:r w:rsidRPr="00654E4A">
        <w:rPr>
          <w:lang w:val="sr-Cyrl-RS"/>
        </w:rPr>
        <w:lastRenderedPageBreak/>
        <w:t>МЕДИЦИНСКО ВЕШТАЧЕЊЕ И МИШЉЕЊЕ ПСИХИЈАТРА</w:t>
      </w:r>
      <w:bookmarkEnd w:id="5"/>
    </w:p>
    <w:p w14:paraId="44F9FD01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b/>
          <w:color w:val="auto"/>
          <w:szCs w:val="20"/>
          <w:lang w:val="sr-Cyrl-RS"/>
        </w:rPr>
        <w:t>Вештачење и мишљење психијатра</w:t>
      </w:r>
      <w:r w:rsidRPr="00654E4A">
        <w:rPr>
          <w:color w:val="auto"/>
          <w:szCs w:val="20"/>
          <w:lang w:val="sr-Cyrl-RS"/>
        </w:rPr>
        <w:t xml:space="preserve"> - </w:t>
      </w: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пракси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службе</w:t>
      </w:r>
      <w:proofErr w:type="spellEnd"/>
      <w:r w:rsidRPr="00654E4A">
        <w:rPr>
          <w:color w:val="auto"/>
          <w:szCs w:val="20"/>
          <w:lang w:val="sr-Cyrl-RS"/>
        </w:rPr>
        <w:t xml:space="preserve"> БИА, ВБА и Министарство унутрашњих послова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затражити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мишљење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психијатра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чак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документовану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историју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лечења</w:t>
      </w:r>
      <w:proofErr w:type="spellEnd"/>
      <w:r w:rsidRPr="00654E4A">
        <w:rPr>
          <w:color w:val="auto"/>
          <w:szCs w:val="20"/>
          <w:lang w:val="sr-Cyrl-RS"/>
        </w:rPr>
        <w:t>, односно могу указати Канцеларији Савета за националну безбедност и заштиту тајних података да такви проблеми постоје у извештају о безбедносној провери</w:t>
      </w:r>
      <w:r w:rsidRPr="00654E4A">
        <w:rPr>
          <w:color w:val="auto"/>
          <w:szCs w:val="20"/>
        </w:rPr>
        <w:t>.</w:t>
      </w:r>
    </w:p>
    <w:p w14:paraId="456BECF3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rFonts w:eastAsiaTheme="minorHAnsi"/>
          <w:color w:val="auto"/>
          <w:szCs w:val="20"/>
        </w:rPr>
        <w:t>Медицинско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вештачење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треба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спроводити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r w:rsidRPr="00654E4A">
        <w:rPr>
          <w:rFonts w:eastAsiaTheme="minorHAnsi"/>
          <w:b/>
          <w:bCs/>
          <w:color w:val="auto"/>
          <w:szCs w:val="20"/>
        </w:rPr>
        <w:t xml:space="preserve">у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свим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случајевима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када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постоји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основана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сумња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кандидат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има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апсолутне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медицинске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контраиндикације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добијање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сертификата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приступ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тајним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подацима</w:t>
      </w:r>
      <w:proofErr w:type="spellEnd"/>
      <w:r w:rsidRPr="00654E4A">
        <w:rPr>
          <w:rFonts w:eastAsiaTheme="minorHAnsi"/>
          <w:color w:val="auto"/>
          <w:szCs w:val="20"/>
        </w:rPr>
        <w:t xml:space="preserve">. </w:t>
      </w:r>
      <w:proofErr w:type="spellStart"/>
      <w:r w:rsidRPr="00654E4A">
        <w:rPr>
          <w:rFonts w:eastAsiaTheme="minorHAnsi"/>
          <w:color w:val="auto"/>
          <w:szCs w:val="20"/>
        </w:rPr>
        <w:t>Ово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односи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болести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које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неизоставно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утичу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на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психофизичку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стабилност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когнитивне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функције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самоконтролу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способност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да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поуздано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рукује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тајним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подацима</w:t>
      </w:r>
      <w:proofErr w:type="spellEnd"/>
      <w:r w:rsidRPr="00654E4A">
        <w:rPr>
          <w:rFonts w:eastAsiaTheme="minorHAnsi"/>
          <w:color w:val="auto"/>
          <w:szCs w:val="20"/>
        </w:rPr>
        <w:t>.</w:t>
      </w:r>
    </w:p>
    <w:p w14:paraId="586DFB18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Како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проверава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здравствено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стање</w:t>
      </w:r>
      <w:proofErr w:type="spellEnd"/>
      <w:r w:rsidRPr="00654E4A">
        <w:rPr>
          <w:b/>
          <w:bCs/>
          <w:color w:val="auto"/>
          <w:szCs w:val="20"/>
        </w:rPr>
        <w:t>?</w:t>
      </w:r>
    </w:p>
    <w:p w14:paraId="0E46B93D" w14:textId="77777777" w:rsidR="00654E4A" w:rsidRPr="00654E4A" w:rsidRDefault="00654E4A" w:rsidP="007E4069">
      <w:pPr>
        <w:numPr>
          <w:ilvl w:val="0"/>
          <w:numId w:val="2"/>
        </w:numPr>
        <w:tabs>
          <w:tab w:val="clear" w:pos="720"/>
          <w:tab w:val="num" w:pos="450"/>
        </w:tabs>
        <w:spacing w:before="100" w:beforeAutospacing="1" w:after="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приликом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сагласност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увид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медицинску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документацију</w:t>
      </w:r>
      <w:proofErr w:type="spellEnd"/>
      <w:r w:rsidRPr="00654E4A">
        <w:rPr>
          <w:color w:val="auto"/>
          <w:szCs w:val="20"/>
        </w:rPr>
        <w:t>.</w:t>
      </w:r>
    </w:p>
    <w:p w14:paraId="4A3D13C1" w14:textId="77777777" w:rsidR="00654E4A" w:rsidRPr="00654E4A" w:rsidRDefault="00654E4A" w:rsidP="007E4069">
      <w:pPr>
        <w:numPr>
          <w:ilvl w:val="0"/>
          <w:numId w:val="2"/>
        </w:numPr>
        <w:tabs>
          <w:tab w:val="clear" w:pos="720"/>
          <w:tab w:val="num" w:pos="450"/>
        </w:tabs>
        <w:spacing w:before="100" w:beforeAutospacing="1" w:after="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личним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изјави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достављеној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документацији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појаве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индиције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постојању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>.</w:t>
      </w:r>
    </w:p>
    <w:p w14:paraId="242BAE9A" w14:textId="77777777" w:rsidR="00654E4A" w:rsidRPr="00654E4A" w:rsidRDefault="00654E4A" w:rsidP="007E4069">
      <w:pPr>
        <w:numPr>
          <w:ilvl w:val="0"/>
          <w:numId w:val="2"/>
        </w:numPr>
        <w:tabs>
          <w:tab w:val="clear" w:pos="720"/>
          <w:tab w:val="num" w:pos="450"/>
        </w:tabs>
        <w:spacing w:before="100" w:beforeAutospacing="1" w:after="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прикупљене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информације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из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разговора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кандидатом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сведочења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надређених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резултата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тестирања</w:t>
      </w:r>
      <w:proofErr w:type="spellEnd"/>
      <w:r w:rsidRPr="00654E4A">
        <w:rPr>
          <w:color w:val="auto"/>
          <w:szCs w:val="20"/>
        </w:rPr>
        <w:t xml:space="preserve">) </w:t>
      </w:r>
      <w:proofErr w:type="spellStart"/>
      <w:r w:rsidRPr="00654E4A">
        <w:rPr>
          <w:color w:val="auto"/>
          <w:szCs w:val="20"/>
        </w:rPr>
        <w:t>доведу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питање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због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сумње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когнитивне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психофизичку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стабилност</w:t>
      </w:r>
      <w:proofErr w:type="spellEnd"/>
      <w:r w:rsidRPr="00654E4A">
        <w:rPr>
          <w:color w:val="auto"/>
          <w:szCs w:val="20"/>
        </w:rPr>
        <w:t>.</w:t>
      </w:r>
    </w:p>
    <w:p w14:paraId="3AD61B78" w14:textId="77777777" w:rsidR="00654E4A" w:rsidRPr="00654E4A" w:rsidRDefault="00654E4A" w:rsidP="007E4069">
      <w:pPr>
        <w:numPr>
          <w:ilvl w:val="0"/>
          <w:numId w:val="2"/>
        </w:numPr>
        <w:tabs>
          <w:tab w:val="clear" w:pos="720"/>
          <w:tab w:val="num" w:pos="450"/>
        </w:tabs>
        <w:spacing w:before="100" w:beforeAutospacing="1" w:after="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околности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настале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након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издавања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претходног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>.</w:t>
      </w:r>
    </w:p>
    <w:p w14:paraId="42E8960C" w14:textId="77777777" w:rsidR="00654E4A" w:rsidRPr="00654E4A" w:rsidRDefault="00654E4A" w:rsidP="007E4069">
      <w:pPr>
        <w:numPr>
          <w:ilvl w:val="0"/>
          <w:numId w:val="2"/>
        </w:numPr>
        <w:tabs>
          <w:tab w:val="clear" w:pos="720"/>
          <w:tab w:val="num" w:pos="450"/>
        </w:tabs>
        <w:spacing w:before="100" w:beforeAutospacing="1" w:after="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међувремену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лечио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нпр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психијатријска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епилепсија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неуродегенеративне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>).</w:t>
      </w:r>
    </w:p>
    <w:p w14:paraId="6FD120D3" w14:textId="77777777" w:rsidR="00654E4A" w:rsidRPr="00654E4A" w:rsidRDefault="00654E4A" w:rsidP="007E4069">
      <w:pPr>
        <w:numPr>
          <w:ilvl w:val="0"/>
          <w:numId w:val="2"/>
        </w:numPr>
        <w:tabs>
          <w:tab w:val="clear" w:pos="720"/>
          <w:tab w:val="num" w:pos="450"/>
        </w:tabs>
        <w:spacing w:before="100" w:beforeAutospacing="1" w:after="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појаве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индикације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психичкој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нестабилности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необичном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ризичном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понашању</w:t>
      </w:r>
      <w:proofErr w:type="spellEnd"/>
      <w:r w:rsidRPr="00654E4A">
        <w:rPr>
          <w:color w:val="auto"/>
          <w:szCs w:val="20"/>
        </w:rPr>
        <w:t>.</w:t>
      </w:r>
    </w:p>
    <w:p w14:paraId="44E53005" w14:textId="77777777" w:rsidR="00654E4A" w:rsidRPr="00654E4A" w:rsidRDefault="00654E4A" w:rsidP="007E4069">
      <w:pPr>
        <w:numPr>
          <w:ilvl w:val="0"/>
          <w:numId w:val="2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постану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упитне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због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хроничних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когнитивне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функције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контролу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понашањем</w:t>
      </w:r>
      <w:proofErr w:type="spellEnd"/>
      <w:r w:rsidRPr="00654E4A">
        <w:rPr>
          <w:color w:val="auto"/>
          <w:szCs w:val="20"/>
        </w:rPr>
        <w:t>.</w:t>
      </w:r>
    </w:p>
    <w:p w14:paraId="277002EA" w14:textId="77777777" w:rsidR="00654E4A" w:rsidRPr="00654E4A" w:rsidRDefault="00654E4A" w:rsidP="007E4069">
      <w:pPr>
        <w:numPr>
          <w:ilvl w:val="0"/>
          <w:numId w:val="2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Уколико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индиције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службе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тражити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додатне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установа</w:t>
      </w:r>
      <w:proofErr w:type="spellEnd"/>
      <w:r w:rsidRPr="00654E4A">
        <w:rPr>
          <w:color w:val="auto"/>
          <w:szCs w:val="20"/>
        </w:rPr>
        <w:t>.</w:t>
      </w:r>
    </w:p>
    <w:p w14:paraId="0F2C8F59" w14:textId="77777777" w:rsidR="00654E4A" w:rsidRPr="00654E4A" w:rsidRDefault="00654E4A" w:rsidP="007E4069">
      <w:pPr>
        <w:numPr>
          <w:ilvl w:val="0"/>
          <w:numId w:val="2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лечена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лече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душевних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проглашена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неподобним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3B83EF9F" w14:textId="77777777" w:rsidR="00654E4A" w:rsidRPr="00654E4A" w:rsidRDefault="00654E4A" w:rsidP="007E4069">
      <w:pPr>
        <w:numPr>
          <w:ilvl w:val="0"/>
          <w:numId w:val="2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неким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случајевима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могуће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прибавити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мишљење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специјалисте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психијатра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процењује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стабилно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способно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одговорно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4F8C79A2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rFonts w:eastAsiaTheme="minorHAnsi"/>
          <w:color w:val="auto"/>
          <w:szCs w:val="20"/>
        </w:rPr>
      </w:pPr>
      <w:r w:rsidRPr="00654E4A">
        <w:rPr>
          <w:rFonts w:eastAsiaTheme="minorHAnsi"/>
          <w:color w:val="auto"/>
          <w:szCs w:val="20"/>
          <w:lang w:val="sr-Cyrl-RS"/>
        </w:rPr>
        <w:lastRenderedPageBreak/>
        <w:t xml:space="preserve">У пракси се </w:t>
      </w:r>
      <w:proofErr w:type="spellStart"/>
      <w:r w:rsidRPr="00654E4A">
        <w:rPr>
          <w:rFonts w:eastAsiaTheme="minorHAnsi"/>
          <w:color w:val="auto"/>
          <w:szCs w:val="20"/>
        </w:rPr>
        <w:t>само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основу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мишљења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психијатра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специјалисте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не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може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аутоматски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утврдити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безбедносна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сметња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која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односи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медицинске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податке</w:t>
      </w:r>
      <w:proofErr w:type="spellEnd"/>
      <w:r w:rsidRPr="00654E4A">
        <w:rPr>
          <w:rFonts w:eastAsiaTheme="minorHAnsi"/>
          <w:color w:val="auto"/>
          <w:szCs w:val="20"/>
        </w:rPr>
        <w:t xml:space="preserve"> у </w:t>
      </w:r>
      <w:proofErr w:type="spellStart"/>
      <w:r w:rsidRPr="00654E4A">
        <w:rPr>
          <w:rFonts w:eastAsiaTheme="minorHAnsi"/>
          <w:color w:val="auto"/>
          <w:szCs w:val="20"/>
        </w:rPr>
        <w:t>поступку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безбедносне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провере</w:t>
      </w:r>
      <w:proofErr w:type="spellEnd"/>
      <w:r w:rsidRPr="00654E4A">
        <w:rPr>
          <w:rFonts w:eastAsiaTheme="minorHAnsi"/>
          <w:color w:val="auto"/>
          <w:szCs w:val="20"/>
        </w:rPr>
        <w:t xml:space="preserve">. </w:t>
      </w:r>
      <w:proofErr w:type="spellStart"/>
      <w:r w:rsidRPr="00654E4A">
        <w:rPr>
          <w:rFonts w:eastAsiaTheme="minorHAnsi"/>
          <w:color w:val="auto"/>
          <w:szCs w:val="20"/>
        </w:rPr>
        <w:t>Одлука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заснива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опширној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процени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коју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могу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укључивати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додатна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вештачења</w:t>
      </w:r>
      <w:proofErr w:type="spellEnd"/>
      <w:r w:rsidRPr="00654E4A">
        <w:rPr>
          <w:rFonts w:eastAsiaTheme="minorHAnsi"/>
          <w:color w:val="auto"/>
          <w:szCs w:val="20"/>
        </w:rPr>
        <w:t xml:space="preserve"> и </w:t>
      </w:r>
      <w:proofErr w:type="spellStart"/>
      <w:r w:rsidRPr="00654E4A">
        <w:rPr>
          <w:rFonts w:eastAsiaTheme="minorHAnsi"/>
          <w:color w:val="auto"/>
          <w:szCs w:val="20"/>
        </w:rPr>
        <w:t>безбедносна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анализа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других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фактора</w:t>
      </w:r>
      <w:proofErr w:type="spellEnd"/>
      <w:r w:rsidRPr="00654E4A">
        <w:rPr>
          <w:rFonts w:eastAsiaTheme="minorHAnsi"/>
          <w:color w:val="auto"/>
          <w:szCs w:val="20"/>
        </w:rPr>
        <w:t>.</w:t>
      </w:r>
    </w:p>
    <w:p w14:paraId="5B2311A5" w14:textId="77777777" w:rsidR="00654E4A" w:rsidRDefault="00654E4A" w:rsidP="00654E4A">
      <w:pPr>
        <w:spacing w:before="100" w:beforeAutospacing="1" w:after="100" w:afterAutospacing="1" w:line="240" w:lineRule="auto"/>
        <w:ind w:left="0" w:firstLine="0"/>
        <w:rPr>
          <w:rFonts w:eastAsiaTheme="minorHAnsi"/>
          <w:color w:val="auto"/>
          <w:szCs w:val="20"/>
        </w:rPr>
      </w:pPr>
      <w:proofErr w:type="spellStart"/>
      <w:r w:rsidRPr="00654E4A">
        <w:rPr>
          <w:rFonts w:eastAsiaTheme="minorHAnsi"/>
          <w:color w:val="auto"/>
          <w:szCs w:val="20"/>
        </w:rPr>
        <w:t>Медицинско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вештачење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неопходно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када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постоји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сумња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кандидат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има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апсолутне</w:t>
      </w:r>
      <w:proofErr w:type="spellEnd"/>
      <w:r w:rsidRPr="00654E4A">
        <w:rPr>
          <w:rFonts w:eastAsiaTheme="minorHAnsi"/>
          <w:b/>
          <w:bCs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bCs/>
          <w:color w:val="auto"/>
          <w:szCs w:val="20"/>
        </w:rPr>
        <w:t>контраиндикације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добијање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сертификата</w:t>
      </w:r>
      <w:proofErr w:type="spellEnd"/>
      <w:r w:rsidRPr="00654E4A">
        <w:rPr>
          <w:rFonts w:eastAsiaTheme="minorHAnsi"/>
          <w:color w:val="auto"/>
          <w:szCs w:val="20"/>
        </w:rPr>
        <w:t xml:space="preserve">. </w:t>
      </w:r>
      <w:proofErr w:type="spellStart"/>
      <w:r w:rsidRPr="00654E4A">
        <w:rPr>
          <w:rFonts w:eastAsiaTheme="minorHAnsi"/>
          <w:color w:val="auto"/>
          <w:szCs w:val="20"/>
        </w:rPr>
        <w:t>Ако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болест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потврди</w:t>
      </w:r>
      <w:proofErr w:type="spellEnd"/>
      <w:r w:rsidRPr="00654E4A">
        <w:rPr>
          <w:rFonts w:eastAsiaTheme="minorHAnsi"/>
          <w:color w:val="auto"/>
          <w:szCs w:val="20"/>
        </w:rPr>
        <w:t xml:space="preserve"> и </w:t>
      </w:r>
      <w:proofErr w:type="spellStart"/>
      <w:r w:rsidRPr="00654E4A">
        <w:rPr>
          <w:rFonts w:eastAsiaTheme="minorHAnsi"/>
          <w:color w:val="auto"/>
          <w:szCs w:val="20"/>
        </w:rPr>
        <w:t>процени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угрожава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психофизичку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стабилност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особа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може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добити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или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обновити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сертификат</w:t>
      </w:r>
      <w:proofErr w:type="spellEnd"/>
      <w:r w:rsidRPr="00654E4A">
        <w:rPr>
          <w:rFonts w:eastAsiaTheme="minorHAnsi"/>
          <w:color w:val="auto"/>
          <w:szCs w:val="20"/>
        </w:rPr>
        <w:t>.</w:t>
      </w:r>
    </w:p>
    <w:p w14:paraId="6B68BFF4" w14:textId="77777777" w:rsidR="006C1B0C" w:rsidRPr="00654E4A" w:rsidRDefault="006C1B0C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</w:p>
    <w:p w14:paraId="2C98EBC1" w14:textId="77777777" w:rsidR="00654E4A" w:rsidRDefault="00654E4A" w:rsidP="001E29C4">
      <w:pPr>
        <w:pStyle w:val="Heading1"/>
        <w:rPr>
          <w:lang w:val="sr-Cyrl-RS"/>
        </w:rPr>
      </w:pPr>
      <w:bookmarkStart w:id="6" w:name="_Toc190935301"/>
      <w:r w:rsidRPr="00654E4A">
        <w:rPr>
          <w:lang w:val="sr-Cyrl-RS"/>
        </w:rPr>
        <w:t>ПРОБЛЕМИ У ПРАКСИ ПРОВЕРЕ МЕДИЦИНСКИХ ПОДАТАКА</w:t>
      </w:r>
      <w:bookmarkEnd w:id="6"/>
    </w:p>
    <w:p w14:paraId="01990530" w14:textId="77777777" w:rsidR="0018101D" w:rsidRPr="0018101D" w:rsidRDefault="0018101D" w:rsidP="0018101D">
      <w:pPr>
        <w:rPr>
          <w:lang w:val="sr-Cyrl-RS"/>
        </w:rPr>
      </w:pPr>
    </w:p>
    <w:p w14:paraId="6668AD25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  <w:lang w:val="sr-Cyrl-RS"/>
        </w:rPr>
        <w:t xml:space="preserve">Проблем </w:t>
      </w: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пракси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color w:val="auto"/>
          <w:szCs w:val="20"/>
          <w:lang w:val="sr-Cyrl-RS"/>
        </w:rPr>
        <w:t xml:space="preserve">је да </w:t>
      </w:r>
      <w:proofErr w:type="spellStart"/>
      <w:r w:rsidRPr="00654E4A">
        <w:rPr>
          <w:color w:val="auto"/>
          <w:szCs w:val="20"/>
        </w:rPr>
        <w:t>медицинске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установе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Србији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најчешће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лечењу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судског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налога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чак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произилази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пацијената</w:t>
      </w:r>
      <w:proofErr w:type="spellEnd"/>
      <w:r w:rsidRPr="00654E4A">
        <w:rPr>
          <w:color w:val="auto"/>
          <w:szCs w:val="20"/>
        </w:rPr>
        <w:t xml:space="preserve"> („</w:t>
      </w:r>
      <w:proofErr w:type="spellStart"/>
      <w:r w:rsidRPr="00654E4A">
        <w:rPr>
          <w:color w:val="auto"/>
          <w:szCs w:val="20"/>
        </w:rPr>
        <w:t>Сл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гласник</w:t>
      </w:r>
      <w:proofErr w:type="spellEnd"/>
      <w:r w:rsidRPr="00654E4A">
        <w:rPr>
          <w:color w:val="auto"/>
          <w:szCs w:val="20"/>
        </w:rPr>
        <w:t xml:space="preserve"> РС”, </w:t>
      </w:r>
      <w:proofErr w:type="spellStart"/>
      <w:r w:rsidRPr="00654E4A">
        <w:rPr>
          <w:color w:val="auto"/>
          <w:szCs w:val="20"/>
        </w:rPr>
        <w:t>бр</w:t>
      </w:r>
      <w:proofErr w:type="spellEnd"/>
      <w:r w:rsidRPr="00654E4A">
        <w:rPr>
          <w:color w:val="auto"/>
          <w:szCs w:val="20"/>
        </w:rPr>
        <w:t xml:space="preserve">. 45/2013 и 25/2019),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подаци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поверљиви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само</w:t>
      </w:r>
      <w:proofErr w:type="spellEnd"/>
      <w:r w:rsidRPr="00654E4A">
        <w:rPr>
          <w:color w:val="auto"/>
          <w:szCs w:val="20"/>
        </w:rPr>
        <w:t>:</w:t>
      </w:r>
    </w:p>
    <w:p w14:paraId="58C752D0" w14:textId="77777777" w:rsidR="00654E4A" w:rsidRPr="00654E4A" w:rsidRDefault="00654E4A" w:rsidP="007E4069">
      <w:pPr>
        <w:numPr>
          <w:ilvl w:val="0"/>
          <w:numId w:val="3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Лично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пацијенту</w:t>
      </w:r>
      <w:proofErr w:type="spellEnd"/>
    </w:p>
    <w:p w14:paraId="71C0C9DB" w14:textId="77777777" w:rsidR="00654E4A" w:rsidRPr="00654E4A" w:rsidRDefault="00654E4A" w:rsidP="007E4069">
      <w:pPr>
        <w:numPr>
          <w:ilvl w:val="0"/>
          <w:numId w:val="3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Овлашћеном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лицу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основу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писмене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сагласности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пацијента</w:t>
      </w:r>
      <w:proofErr w:type="spellEnd"/>
    </w:p>
    <w:p w14:paraId="0C0CBDAA" w14:textId="77777777" w:rsidR="00654E4A" w:rsidRPr="00654E4A" w:rsidRDefault="00654E4A" w:rsidP="007E4069">
      <w:pPr>
        <w:numPr>
          <w:ilvl w:val="0"/>
          <w:numId w:val="3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основу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судског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налога</w:t>
      </w:r>
      <w:proofErr w:type="spellEnd"/>
    </w:p>
    <w:p w14:paraId="5FD4D3D6" w14:textId="77777777" w:rsidR="00654E4A" w:rsidRPr="00654E4A" w:rsidRDefault="00654E4A" w:rsidP="007E4069">
      <w:pPr>
        <w:numPr>
          <w:ilvl w:val="0"/>
          <w:numId w:val="3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Надлежним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државним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органима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законом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предвиђеним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случајевима</w:t>
      </w:r>
      <w:proofErr w:type="spellEnd"/>
    </w:p>
    <w:p w14:paraId="02CF919C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Пракса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установа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прихватају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пристанак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лица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као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довољан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основ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судског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налога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b/>
          <w:bCs/>
          <w:color w:val="auto"/>
          <w:szCs w:val="20"/>
        </w:rPr>
        <w:t xml:space="preserve">у </w:t>
      </w:r>
      <w:proofErr w:type="spellStart"/>
      <w:r w:rsidRPr="00654E4A">
        <w:rPr>
          <w:b/>
          <w:bCs/>
          <w:color w:val="auto"/>
          <w:szCs w:val="20"/>
        </w:rPr>
        <w:t>колизији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Законом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заштити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личности</w:t>
      </w:r>
      <w:proofErr w:type="spellEnd"/>
      <w:r w:rsidRPr="00654E4A">
        <w:rPr>
          <w:b/>
          <w:bCs/>
          <w:color w:val="auto"/>
          <w:szCs w:val="20"/>
        </w:rPr>
        <w:t xml:space="preserve"> („</w:t>
      </w:r>
      <w:proofErr w:type="spellStart"/>
      <w:r w:rsidRPr="00654E4A">
        <w:rPr>
          <w:b/>
          <w:bCs/>
          <w:color w:val="auto"/>
          <w:szCs w:val="20"/>
        </w:rPr>
        <w:t>Службени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гласник</w:t>
      </w:r>
      <w:proofErr w:type="spellEnd"/>
      <w:r w:rsidRPr="00654E4A">
        <w:rPr>
          <w:b/>
          <w:bCs/>
          <w:color w:val="auto"/>
          <w:szCs w:val="20"/>
        </w:rPr>
        <w:t xml:space="preserve"> РС”, </w:t>
      </w:r>
      <w:proofErr w:type="spellStart"/>
      <w:r w:rsidRPr="00654E4A">
        <w:rPr>
          <w:b/>
          <w:bCs/>
          <w:color w:val="auto"/>
          <w:szCs w:val="20"/>
        </w:rPr>
        <w:t>бр</w:t>
      </w:r>
      <w:proofErr w:type="spellEnd"/>
      <w:r w:rsidRPr="00654E4A">
        <w:rPr>
          <w:b/>
          <w:bCs/>
          <w:color w:val="auto"/>
          <w:szCs w:val="20"/>
        </w:rPr>
        <w:t>. 87/2018)</w:t>
      </w:r>
      <w:r w:rsidRPr="00654E4A">
        <w:rPr>
          <w:color w:val="auto"/>
          <w:szCs w:val="20"/>
        </w:rPr>
        <w:t xml:space="preserve"> и </w:t>
      </w:r>
      <w:r w:rsidRPr="00654E4A">
        <w:rPr>
          <w:b/>
          <w:bCs/>
          <w:color w:val="auto"/>
          <w:szCs w:val="20"/>
        </w:rPr>
        <w:t>ГДПР-</w:t>
      </w:r>
      <w:proofErr w:type="spellStart"/>
      <w:r w:rsidRPr="00654E4A">
        <w:rPr>
          <w:b/>
          <w:bCs/>
          <w:color w:val="auto"/>
          <w:szCs w:val="20"/>
        </w:rPr>
        <w:t>ом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узет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модел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домаћи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</w:t>
      </w:r>
      <w:proofErr w:type="spellEnd"/>
      <w:r w:rsidRPr="00654E4A">
        <w:rPr>
          <w:color w:val="auto"/>
          <w:szCs w:val="20"/>
        </w:rPr>
        <w:t>).</w:t>
      </w:r>
    </w:p>
    <w:p w14:paraId="7011D17B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Правни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основи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обраду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</w:p>
    <w:p w14:paraId="769E4448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Према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Закону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заштити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>:</w:t>
      </w:r>
    </w:p>
    <w:p w14:paraId="30AE84F4" w14:textId="77777777" w:rsidR="00654E4A" w:rsidRPr="00654E4A" w:rsidRDefault="00654E4A" w:rsidP="007E4069">
      <w:pPr>
        <w:numPr>
          <w:ilvl w:val="0"/>
          <w:numId w:val="4"/>
        </w:numPr>
        <w:tabs>
          <w:tab w:val="clear" w:pos="720"/>
          <w:tab w:val="left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15. </w:t>
      </w:r>
      <w:proofErr w:type="spellStart"/>
      <w:r w:rsidRPr="00654E4A">
        <w:rPr>
          <w:b/>
          <w:bCs/>
          <w:color w:val="auto"/>
          <w:szCs w:val="20"/>
        </w:rPr>
        <w:t>став</w:t>
      </w:r>
      <w:proofErr w:type="spellEnd"/>
      <w:r w:rsidRPr="00654E4A">
        <w:rPr>
          <w:b/>
          <w:bCs/>
          <w:color w:val="auto"/>
          <w:szCs w:val="20"/>
        </w:rPr>
        <w:t xml:space="preserve"> 1</w:t>
      </w:r>
      <w:r w:rsidRPr="00654E4A">
        <w:rPr>
          <w:color w:val="auto"/>
          <w:szCs w:val="20"/>
        </w:rPr>
        <w:t xml:space="preserve"> –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)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дозвољено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обрађивати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уз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пристанак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>.</w:t>
      </w:r>
    </w:p>
    <w:p w14:paraId="322F55CA" w14:textId="77777777" w:rsidR="00654E4A" w:rsidRPr="00654E4A" w:rsidRDefault="00654E4A" w:rsidP="007E4069">
      <w:pPr>
        <w:numPr>
          <w:ilvl w:val="0"/>
          <w:numId w:val="4"/>
        </w:numPr>
        <w:tabs>
          <w:tab w:val="clear" w:pos="720"/>
          <w:tab w:val="left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17. </w:t>
      </w:r>
      <w:proofErr w:type="spellStart"/>
      <w:r w:rsidRPr="00654E4A">
        <w:rPr>
          <w:b/>
          <w:bCs/>
          <w:color w:val="auto"/>
          <w:szCs w:val="20"/>
        </w:rPr>
        <w:t>став</w:t>
      </w:r>
      <w:proofErr w:type="spellEnd"/>
      <w:r w:rsidRPr="00654E4A">
        <w:rPr>
          <w:b/>
          <w:bCs/>
          <w:color w:val="auto"/>
          <w:szCs w:val="20"/>
        </w:rPr>
        <w:t xml:space="preserve"> 2</w:t>
      </w:r>
      <w:r w:rsidRPr="00654E4A">
        <w:rPr>
          <w:color w:val="auto"/>
          <w:szCs w:val="20"/>
        </w:rPr>
        <w:t xml:space="preserve"> –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здрављу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обрађивати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само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овлашћена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лекари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здравствене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установе</w:t>
      </w:r>
      <w:proofErr w:type="spellEnd"/>
      <w:r w:rsidRPr="00654E4A">
        <w:rPr>
          <w:color w:val="auto"/>
          <w:szCs w:val="20"/>
        </w:rPr>
        <w:t xml:space="preserve">),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постоји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пристанак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онда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додатних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ограничења</w:t>
      </w:r>
      <w:proofErr w:type="spellEnd"/>
      <w:r w:rsidRPr="00654E4A">
        <w:rPr>
          <w:color w:val="auto"/>
          <w:szCs w:val="20"/>
        </w:rPr>
        <w:t>.</w:t>
      </w:r>
    </w:p>
    <w:p w14:paraId="5CFAF55B" w14:textId="77777777" w:rsidR="00654E4A" w:rsidRPr="00654E4A" w:rsidRDefault="00654E4A" w:rsidP="007E4069">
      <w:pPr>
        <w:numPr>
          <w:ilvl w:val="0"/>
          <w:numId w:val="4"/>
        </w:numPr>
        <w:tabs>
          <w:tab w:val="clear" w:pos="720"/>
          <w:tab w:val="left" w:pos="36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lastRenderedPageBreak/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45.</w:t>
      </w:r>
      <w:r w:rsidRPr="00654E4A">
        <w:rPr>
          <w:color w:val="auto"/>
          <w:szCs w:val="20"/>
        </w:rPr>
        <w:t xml:space="preserve"> – У </w:t>
      </w:r>
      <w:proofErr w:type="spellStart"/>
      <w:r w:rsidRPr="00654E4A">
        <w:rPr>
          <w:color w:val="auto"/>
          <w:szCs w:val="20"/>
        </w:rPr>
        <w:t>случају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државни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неопходно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закониту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сврху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тада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испунити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услове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22A38F22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ГДПР </w:t>
      </w:r>
      <w:proofErr w:type="spellStart"/>
      <w:r w:rsidRPr="00654E4A">
        <w:rPr>
          <w:b/>
          <w:bCs/>
          <w:color w:val="auto"/>
          <w:szCs w:val="20"/>
        </w:rPr>
        <w:t>принципи</w:t>
      </w:r>
      <w:proofErr w:type="spellEnd"/>
      <w:r w:rsidRPr="00654E4A">
        <w:rPr>
          <w:b/>
          <w:bCs/>
          <w:color w:val="auto"/>
          <w:szCs w:val="20"/>
        </w:rPr>
        <w:t xml:space="preserve"> (General Data Protection Regulation)</w:t>
      </w:r>
    </w:p>
    <w:p w14:paraId="77B6D47A" w14:textId="77777777" w:rsidR="00654E4A" w:rsidRPr="00654E4A" w:rsidRDefault="00654E4A" w:rsidP="006C1B0C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Према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члану</w:t>
      </w:r>
      <w:proofErr w:type="spellEnd"/>
      <w:r w:rsidRPr="00654E4A">
        <w:rPr>
          <w:b/>
          <w:bCs/>
          <w:color w:val="auto"/>
          <w:szCs w:val="20"/>
        </w:rPr>
        <w:t xml:space="preserve"> 9 ГДПР-а</w:t>
      </w:r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спадају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осетљиве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категорије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обрађени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>:</w:t>
      </w:r>
    </w:p>
    <w:p w14:paraId="3C025750" w14:textId="77777777" w:rsidR="00654E4A" w:rsidRPr="00654E4A" w:rsidRDefault="00654E4A" w:rsidP="007E4069">
      <w:pPr>
        <w:numPr>
          <w:ilvl w:val="0"/>
          <w:numId w:val="5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изричит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члан</w:t>
      </w:r>
      <w:proofErr w:type="spellEnd"/>
      <w:r w:rsidRPr="00654E4A">
        <w:rPr>
          <w:color w:val="auto"/>
          <w:szCs w:val="20"/>
        </w:rPr>
        <w:t xml:space="preserve"> 9(2)(а))</w:t>
      </w:r>
    </w:p>
    <w:p w14:paraId="40DC6FCE" w14:textId="77777777" w:rsidR="00654E4A" w:rsidRPr="00654E4A" w:rsidRDefault="00654E4A" w:rsidP="007E4069">
      <w:pPr>
        <w:numPr>
          <w:ilvl w:val="0"/>
          <w:numId w:val="5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Обрада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неопходна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јавни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интерес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области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здравља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обавезе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члан</w:t>
      </w:r>
      <w:proofErr w:type="spellEnd"/>
      <w:r w:rsidRPr="00654E4A">
        <w:rPr>
          <w:color w:val="auto"/>
          <w:szCs w:val="20"/>
        </w:rPr>
        <w:t xml:space="preserve"> 9(2)(г))</w:t>
      </w:r>
    </w:p>
    <w:p w14:paraId="63BA0036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Колизије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пракси</w:t>
      </w:r>
      <w:proofErr w:type="spellEnd"/>
    </w:p>
    <w:p w14:paraId="71A6F14E" w14:textId="77777777" w:rsidR="00654E4A" w:rsidRPr="00654E4A" w:rsidRDefault="00654E4A" w:rsidP="007E4069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добровољно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увид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своје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постоји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основ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здравствена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установа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одбије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осим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специфичан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другачије</w:t>
      </w:r>
      <w:proofErr w:type="spellEnd"/>
      <w:r w:rsidRPr="00654E4A">
        <w:rPr>
          <w:color w:val="auto"/>
          <w:szCs w:val="20"/>
        </w:rPr>
        <w:t>.</w:t>
      </w:r>
    </w:p>
    <w:p w14:paraId="2C842770" w14:textId="77777777" w:rsidR="00654E4A" w:rsidRPr="00654E4A" w:rsidRDefault="00654E4A" w:rsidP="007E4069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Судски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налог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потребан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само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особа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>.</w:t>
      </w:r>
    </w:p>
    <w:p w14:paraId="64E9AEF4" w14:textId="77777777" w:rsidR="00654E4A" w:rsidRPr="00654E4A" w:rsidRDefault="00654E4A" w:rsidP="007E4069">
      <w:pPr>
        <w:numPr>
          <w:ilvl w:val="0"/>
          <w:numId w:val="6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Принцип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минималне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обраде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</w:t>
      </w:r>
      <w:proofErr w:type="spellEnd"/>
      <w:r w:rsidRPr="00654E4A">
        <w:rPr>
          <w:color w:val="auto"/>
          <w:szCs w:val="20"/>
        </w:rPr>
        <w:t xml:space="preserve"> ГДПР-а </w:t>
      </w:r>
      <w:proofErr w:type="spellStart"/>
      <w:r w:rsidRPr="00654E4A">
        <w:rPr>
          <w:color w:val="auto"/>
          <w:szCs w:val="20"/>
        </w:rPr>
        <w:t>каже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прикупљати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више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него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потребно</w:t>
      </w:r>
      <w:proofErr w:type="spellEnd"/>
      <w:r w:rsidRPr="00654E4A">
        <w:rPr>
          <w:color w:val="auto"/>
          <w:szCs w:val="20"/>
        </w:rPr>
        <w:t xml:space="preserve"> – а у </w:t>
      </w:r>
      <w:proofErr w:type="spellStart"/>
      <w:r w:rsidRPr="00654E4A">
        <w:rPr>
          <w:color w:val="auto"/>
          <w:szCs w:val="20"/>
        </w:rPr>
        <w:t>овом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случају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судски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налог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сувишан</w:t>
      </w:r>
      <w:proofErr w:type="spellEnd"/>
      <w:r w:rsidRPr="00654E4A">
        <w:rPr>
          <w:color w:val="auto"/>
          <w:szCs w:val="20"/>
        </w:rPr>
        <w:t>.</w:t>
      </w:r>
    </w:p>
    <w:p w14:paraId="73E9BA7A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Могуће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решење</w:t>
      </w:r>
      <w:proofErr w:type="spellEnd"/>
      <w:r w:rsidRPr="00654E4A">
        <w:rPr>
          <w:b/>
          <w:bCs/>
          <w:color w:val="auto"/>
          <w:szCs w:val="20"/>
        </w:rPr>
        <w:t>?</w:t>
      </w:r>
    </w:p>
    <w:p w14:paraId="68A3D37A" w14:textId="77777777" w:rsidR="00654E4A" w:rsidRPr="00654E4A" w:rsidRDefault="00654E4A" w:rsidP="007E4069">
      <w:pPr>
        <w:numPr>
          <w:ilvl w:val="0"/>
          <w:numId w:val="7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Здравствене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установе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требало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ускладе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праксу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Законом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заштити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довољан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</w:t>
      </w:r>
      <w:proofErr w:type="spellEnd"/>
      <w:r w:rsidRPr="00654E4A">
        <w:rPr>
          <w:color w:val="auto"/>
          <w:szCs w:val="20"/>
        </w:rPr>
        <w:t>.</w:t>
      </w:r>
    </w:p>
    <w:p w14:paraId="6FF4E495" w14:textId="77777777" w:rsidR="00654E4A" w:rsidRPr="00654E4A" w:rsidRDefault="00654E4A" w:rsidP="007E4069">
      <w:pPr>
        <w:numPr>
          <w:ilvl w:val="0"/>
          <w:numId w:val="7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установа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инсистира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судском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налогу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могуће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поднети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притужбу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Поверенику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информације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јавног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значаја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заштиту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>.</w:t>
      </w:r>
    </w:p>
    <w:p w14:paraId="20F20C3C" w14:textId="77777777" w:rsidR="00654E4A" w:rsidRPr="00654E4A" w:rsidRDefault="00654E4A" w:rsidP="007E4069">
      <w:pPr>
        <w:numPr>
          <w:ilvl w:val="0"/>
          <w:numId w:val="7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54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Министарство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издати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инструкцију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установама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Законом</w:t>
      </w:r>
      <w:proofErr w:type="spellEnd"/>
      <w:r w:rsidRPr="00654E4A">
        <w:rPr>
          <w:color w:val="auto"/>
          <w:szCs w:val="20"/>
        </w:rPr>
        <w:t xml:space="preserve"> и ГДПР-</w:t>
      </w:r>
      <w:proofErr w:type="spellStart"/>
      <w:r w:rsidRPr="00654E4A">
        <w:rPr>
          <w:color w:val="auto"/>
          <w:szCs w:val="20"/>
        </w:rPr>
        <w:t>ом</w:t>
      </w:r>
      <w:proofErr w:type="spellEnd"/>
      <w:r w:rsidRPr="00654E4A">
        <w:rPr>
          <w:color w:val="auto"/>
          <w:szCs w:val="20"/>
        </w:rPr>
        <w:t>.</w:t>
      </w:r>
    </w:p>
    <w:p w14:paraId="00CC270D" w14:textId="77777777" w:rsidR="001E29C4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суштини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постојећи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више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питање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погрешне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праксе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него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чињеница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отежава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Србији</w:t>
      </w:r>
      <w:proofErr w:type="spellEnd"/>
      <w:r w:rsidRPr="00654E4A">
        <w:rPr>
          <w:color w:val="auto"/>
          <w:szCs w:val="20"/>
        </w:rPr>
        <w:t>.</w:t>
      </w:r>
    </w:p>
    <w:p w14:paraId="3302DB9D" w14:textId="77777777" w:rsidR="00352C87" w:rsidRPr="00352C87" w:rsidRDefault="00352C87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  <w:lang w:val="sr-Cyrl-RS"/>
        </w:rPr>
      </w:pPr>
      <w:r>
        <w:rPr>
          <w:color w:val="auto"/>
          <w:szCs w:val="20"/>
          <w:lang w:val="sr-Cyrl-RS"/>
        </w:rPr>
        <w:t xml:space="preserve">Поред изнетих проблема, потребно је уакзати да се у пракси здравствене институције у Републици Србији не понашају на одговарајући професионалан начин када је у питању процена здравственог стања за кандидате за добијање сертификата за приступ тајним подацима и да најчешће одбијају да узму активно учешће. </w:t>
      </w:r>
    </w:p>
    <w:p w14:paraId="0FAFF13A" w14:textId="77777777" w:rsidR="00654E4A" w:rsidRPr="00654E4A" w:rsidRDefault="001E29C4" w:rsidP="006140A4">
      <w:pPr>
        <w:spacing w:after="160" w:line="259" w:lineRule="auto"/>
        <w:ind w:left="0" w:firstLine="0"/>
        <w:jc w:val="left"/>
        <w:rPr>
          <w:b/>
          <w:bCs/>
          <w:color w:val="auto"/>
          <w:szCs w:val="20"/>
        </w:rPr>
      </w:pPr>
      <w:r>
        <w:rPr>
          <w:color w:val="auto"/>
          <w:szCs w:val="20"/>
        </w:rPr>
        <w:br w:type="page"/>
      </w:r>
      <w:proofErr w:type="spellStart"/>
      <w:r w:rsidR="00654E4A" w:rsidRPr="00654E4A">
        <w:rPr>
          <w:b/>
          <w:bCs/>
          <w:color w:val="auto"/>
          <w:szCs w:val="20"/>
        </w:rPr>
        <w:lastRenderedPageBreak/>
        <w:t>Практична</w:t>
      </w:r>
      <w:proofErr w:type="spellEnd"/>
      <w:r w:rsidR="00654E4A" w:rsidRPr="00654E4A">
        <w:rPr>
          <w:b/>
          <w:bCs/>
          <w:color w:val="auto"/>
          <w:szCs w:val="20"/>
        </w:rPr>
        <w:t xml:space="preserve"> </w:t>
      </w:r>
      <w:proofErr w:type="spellStart"/>
      <w:r w:rsidR="00654E4A" w:rsidRPr="00654E4A">
        <w:rPr>
          <w:b/>
          <w:bCs/>
          <w:color w:val="auto"/>
          <w:szCs w:val="20"/>
        </w:rPr>
        <w:t>примена</w:t>
      </w:r>
      <w:proofErr w:type="spellEnd"/>
      <w:r w:rsidR="00654E4A" w:rsidRPr="00654E4A">
        <w:rPr>
          <w:b/>
          <w:bCs/>
          <w:color w:val="auto"/>
          <w:szCs w:val="20"/>
        </w:rPr>
        <w:t xml:space="preserve"> у </w:t>
      </w:r>
      <w:proofErr w:type="spellStart"/>
      <w:r w:rsidR="00654E4A" w:rsidRPr="00654E4A">
        <w:rPr>
          <w:b/>
          <w:bCs/>
          <w:color w:val="auto"/>
          <w:szCs w:val="20"/>
        </w:rPr>
        <w:t>безбедносним</w:t>
      </w:r>
      <w:proofErr w:type="spellEnd"/>
      <w:r w:rsidR="00654E4A" w:rsidRPr="00654E4A">
        <w:rPr>
          <w:b/>
          <w:bCs/>
          <w:color w:val="auto"/>
          <w:szCs w:val="20"/>
        </w:rPr>
        <w:t xml:space="preserve"> </w:t>
      </w:r>
      <w:proofErr w:type="spellStart"/>
      <w:r w:rsidR="00654E4A" w:rsidRPr="00654E4A">
        <w:rPr>
          <w:b/>
          <w:bCs/>
          <w:color w:val="auto"/>
          <w:szCs w:val="20"/>
        </w:rPr>
        <w:t>проверама</w:t>
      </w:r>
      <w:proofErr w:type="spellEnd"/>
      <w:r w:rsidR="00654E4A" w:rsidRPr="00654E4A">
        <w:rPr>
          <w:b/>
          <w:bCs/>
          <w:color w:val="auto"/>
          <w:szCs w:val="20"/>
        </w:rPr>
        <w:t xml:space="preserve"> у </w:t>
      </w:r>
      <w:proofErr w:type="spellStart"/>
      <w:r w:rsidR="00654E4A" w:rsidRPr="00654E4A">
        <w:rPr>
          <w:b/>
          <w:bCs/>
          <w:color w:val="auto"/>
          <w:szCs w:val="20"/>
        </w:rPr>
        <w:t>Србији</w:t>
      </w:r>
      <w:proofErr w:type="spellEnd"/>
      <w:r w:rsidR="00654E4A" w:rsidRPr="00654E4A">
        <w:rPr>
          <w:b/>
          <w:bCs/>
          <w:color w:val="auto"/>
          <w:szCs w:val="20"/>
        </w:rPr>
        <w:t>:</w:t>
      </w:r>
    </w:p>
    <w:p w14:paraId="6BC5FF38" w14:textId="77777777" w:rsidR="00654E4A" w:rsidRPr="00654E4A" w:rsidRDefault="00654E4A" w:rsidP="007E4069">
      <w:pPr>
        <w:numPr>
          <w:ilvl w:val="0"/>
          <w:numId w:val="8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службе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попут</w:t>
      </w:r>
      <w:proofErr w:type="spellEnd"/>
      <w:r w:rsidRPr="00654E4A">
        <w:rPr>
          <w:color w:val="auto"/>
          <w:szCs w:val="20"/>
        </w:rPr>
        <w:t xml:space="preserve"> </w:t>
      </w:r>
      <w:r w:rsidRPr="00654E4A">
        <w:rPr>
          <w:b/>
          <w:bCs/>
          <w:color w:val="auto"/>
          <w:szCs w:val="20"/>
        </w:rPr>
        <w:t>БИА</w:t>
      </w:r>
      <w:r w:rsidRPr="00654E4A">
        <w:rPr>
          <w:color w:val="auto"/>
          <w:szCs w:val="20"/>
        </w:rPr>
        <w:t xml:space="preserve"> и </w:t>
      </w:r>
      <w:r w:rsidRPr="00654E4A">
        <w:rPr>
          <w:color w:val="auto"/>
          <w:szCs w:val="20"/>
          <w:lang w:val="sr-Cyrl-RS"/>
        </w:rPr>
        <w:t>ВБА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унутар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Министарства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одбране</w:t>
      </w:r>
      <w:proofErr w:type="spellEnd"/>
      <w:r w:rsidRPr="00654E4A">
        <w:rPr>
          <w:color w:val="auto"/>
          <w:szCs w:val="20"/>
          <w:lang w:val="sr-Cyrl-RS"/>
        </w:rPr>
        <w:t>, као и Министарство унутрашњих послова (</w:t>
      </w:r>
      <w:proofErr w:type="spellStart"/>
      <w:r w:rsidRPr="00654E4A">
        <w:rPr>
          <w:color w:val="auto"/>
          <w:szCs w:val="20"/>
        </w:rPr>
        <w:t>полициј</w:t>
      </w:r>
      <w:proofErr w:type="spellEnd"/>
      <w:r w:rsidRPr="00654E4A">
        <w:rPr>
          <w:color w:val="auto"/>
          <w:szCs w:val="20"/>
          <w:lang w:val="sr-Cyrl-RS"/>
        </w:rPr>
        <w:t>а)</w:t>
      </w:r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узимају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обзир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психијатријску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стабилност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>.</w:t>
      </w:r>
    </w:p>
    <w:p w14:paraId="25DCF1EE" w14:textId="77777777" w:rsidR="00654E4A" w:rsidRPr="00654E4A" w:rsidRDefault="00654E4A" w:rsidP="007E4069">
      <w:pPr>
        <w:numPr>
          <w:ilvl w:val="0"/>
          <w:numId w:val="8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Присуство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дијагнозе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списка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није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аутоматски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разлог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дисквалификацију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докази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нестабилности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импулсивности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смањеној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когнитивној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функцији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проглашена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неподобном</w:t>
      </w:r>
      <w:proofErr w:type="spellEnd"/>
      <w:r w:rsidRPr="00654E4A">
        <w:rPr>
          <w:color w:val="auto"/>
          <w:szCs w:val="20"/>
        </w:rPr>
        <w:t>.</w:t>
      </w:r>
    </w:p>
    <w:p w14:paraId="283A0CF5" w14:textId="77777777" w:rsidR="00654E4A" w:rsidRPr="00654E4A" w:rsidRDefault="00654E4A" w:rsidP="007E4069">
      <w:pPr>
        <w:numPr>
          <w:ilvl w:val="0"/>
          <w:numId w:val="8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Уколико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служба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сумња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ментално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тражити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стручну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психијатра</w:t>
      </w:r>
      <w:proofErr w:type="spellEnd"/>
      <w:r w:rsidRPr="00654E4A">
        <w:rPr>
          <w:color w:val="auto"/>
          <w:szCs w:val="20"/>
        </w:rPr>
        <w:t>.</w:t>
      </w:r>
    </w:p>
    <w:p w14:paraId="560FD025" w14:textId="77777777" w:rsidR="00654E4A" w:rsidRPr="00654E4A" w:rsidRDefault="00654E4A" w:rsidP="007E4069">
      <w:pPr>
        <w:numPr>
          <w:ilvl w:val="0"/>
          <w:numId w:val="8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45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Код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зависности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психоактивних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супстанци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чак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није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активном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зависничком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статусу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постоји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могућност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процењује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рецидива</w:t>
      </w:r>
      <w:proofErr w:type="spellEnd"/>
      <w:r w:rsidRPr="00654E4A">
        <w:rPr>
          <w:color w:val="auto"/>
          <w:szCs w:val="20"/>
        </w:rPr>
        <w:t>.</w:t>
      </w:r>
    </w:p>
    <w:p w14:paraId="37B0FDAC" w14:textId="77777777" w:rsidR="00654E4A" w:rsidRPr="00654E4A" w:rsidRDefault="00654E4A" w:rsidP="006C1B0C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b/>
          <w:color w:val="auto"/>
          <w:szCs w:val="20"/>
          <w:lang w:val="sr-Cyrl-RS"/>
        </w:rPr>
        <w:t>Промена здравственог стања након добијања сертификата</w:t>
      </w:r>
      <w:r w:rsidRPr="00654E4A">
        <w:rPr>
          <w:color w:val="auto"/>
          <w:szCs w:val="20"/>
          <w:lang w:val="sr-Cyrl-RS"/>
        </w:rPr>
        <w:t xml:space="preserve"> -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току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поседовања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поседује</w:t>
      </w:r>
      <w:proofErr w:type="spellEnd"/>
      <w:r w:rsidRPr="00654E4A">
        <w:rPr>
          <w:color w:val="auto"/>
          <w:szCs w:val="20"/>
          <w:lang w:val="sr-Cyrl-RS"/>
        </w:rPr>
        <w:t>, дође до промене здравственог стања и</w:t>
      </w:r>
      <w:r w:rsidRPr="00654E4A">
        <w:rPr>
          <w:color w:val="auto"/>
          <w:szCs w:val="20"/>
        </w:rPr>
        <w:t xml:space="preserve"> </w:t>
      </w:r>
      <w:r w:rsidRPr="00654E4A">
        <w:rPr>
          <w:color w:val="auto"/>
          <w:szCs w:val="20"/>
          <w:lang w:val="sr-Cyrl-RS"/>
        </w:rPr>
        <w:t>добије одређене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његову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  <w:lang w:val="sr-Cyrl-RS"/>
        </w:rPr>
        <w:t xml:space="preserve"> одређује, ради, </w:t>
      </w:r>
      <w:proofErr w:type="spellStart"/>
      <w:r w:rsidRPr="00654E4A">
        <w:rPr>
          <w:color w:val="auto"/>
          <w:szCs w:val="20"/>
        </w:rPr>
        <w:t>управља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постоје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одређене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процедуре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примењују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прописима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безбедности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заштити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1C008E59" w14:textId="77777777" w:rsidR="00654E4A" w:rsidRPr="00654E4A" w:rsidRDefault="00654E4A" w:rsidP="006C1B0C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Могуће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последице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поступци</w:t>
      </w:r>
      <w:proofErr w:type="spellEnd"/>
      <w:r w:rsidRPr="00654E4A">
        <w:rPr>
          <w:b/>
          <w:bCs/>
          <w:color w:val="auto"/>
          <w:szCs w:val="20"/>
        </w:rPr>
        <w:t>:</w:t>
      </w:r>
    </w:p>
    <w:p w14:paraId="5C619E28" w14:textId="77777777" w:rsidR="00654E4A" w:rsidRPr="00654E4A" w:rsidRDefault="00654E4A" w:rsidP="00352C87">
      <w:pPr>
        <w:numPr>
          <w:ilvl w:val="0"/>
          <w:numId w:val="15"/>
        </w:numPr>
        <w:tabs>
          <w:tab w:val="clear" w:pos="720"/>
          <w:tab w:val="num" w:pos="450"/>
        </w:tabs>
        <w:spacing w:before="100" w:beforeAutospacing="1" w:after="120" w:line="240" w:lineRule="auto"/>
        <w:ind w:left="274" w:hanging="274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Обавешт</w:t>
      </w:r>
      <w:proofErr w:type="spellEnd"/>
      <w:r w:rsidRPr="00654E4A">
        <w:rPr>
          <w:b/>
          <w:bCs/>
          <w:color w:val="auto"/>
          <w:szCs w:val="20"/>
          <w:lang w:val="sr-Cyrl-RS"/>
        </w:rPr>
        <w:t>ава</w:t>
      </w:r>
      <w:proofErr w:type="spellStart"/>
      <w:r w:rsidRPr="00654E4A">
        <w:rPr>
          <w:b/>
          <w:bCs/>
          <w:color w:val="auto"/>
          <w:szCs w:val="20"/>
        </w:rPr>
        <w:t>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надлежних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органа</w:t>
      </w:r>
      <w:proofErr w:type="spellEnd"/>
      <w:r w:rsidR="006C1B0C">
        <w:rPr>
          <w:b/>
          <w:bCs/>
          <w:color w:val="auto"/>
          <w:szCs w:val="20"/>
        </w:rPr>
        <w:br/>
      </w:r>
      <w:r w:rsidR="006C1B0C">
        <w:rPr>
          <w:color w:val="auto"/>
          <w:szCs w:val="20"/>
        </w:rPr>
        <w:br/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поседује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обавезу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надлежни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Канцеларија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Савета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националну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друга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надлежна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институција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појаве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његову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адекватно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послове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обавештење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добровољно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изузетне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важности</w:t>
      </w:r>
      <w:proofErr w:type="spellEnd"/>
      <w:r w:rsidRPr="00654E4A">
        <w:rPr>
          <w:color w:val="auto"/>
          <w:szCs w:val="20"/>
        </w:rPr>
        <w:t>.</w:t>
      </w:r>
    </w:p>
    <w:p w14:paraId="27FD5CB8" w14:textId="77777777" w:rsidR="00654E4A" w:rsidRPr="00654E4A" w:rsidRDefault="00654E4A" w:rsidP="007E4069">
      <w:pPr>
        <w:numPr>
          <w:ilvl w:val="0"/>
          <w:numId w:val="15"/>
        </w:numPr>
        <w:tabs>
          <w:tab w:val="clear" w:pos="720"/>
          <w:tab w:val="num" w:pos="450"/>
        </w:tabs>
        <w:spacing w:before="120" w:after="120" w:line="240" w:lineRule="auto"/>
        <w:ind w:left="274" w:hanging="274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Процена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утицаја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здравствених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проблема</w:t>
      </w:r>
      <w:proofErr w:type="spellEnd"/>
      <w:r w:rsidR="006C1B0C">
        <w:rPr>
          <w:b/>
          <w:bCs/>
          <w:color w:val="auto"/>
          <w:szCs w:val="20"/>
        </w:rPr>
        <w:br/>
      </w:r>
      <w:r w:rsidRPr="00654E4A">
        <w:rPr>
          <w:color w:val="auto"/>
          <w:szCs w:val="20"/>
        </w:rPr>
        <w:br/>
      </w:r>
      <w:proofErr w:type="spellStart"/>
      <w:r w:rsidRPr="00654E4A">
        <w:rPr>
          <w:color w:val="auto"/>
          <w:szCs w:val="20"/>
        </w:rPr>
        <w:t>Канцеларија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Савета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националну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, у </w:t>
      </w:r>
      <w:proofErr w:type="spellStart"/>
      <w:r w:rsidRPr="00654E4A">
        <w:rPr>
          <w:color w:val="auto"/>
          <w:szCs w:val="20"/>
        </w:rPr>
        <w:t>сарадњи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надлежним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установама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организовати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додатне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утврдила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применити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одређене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мере</w:t>
      </w:r>
      <w:proofErr w:type="spellEnd"/>
      <w:r w:rsidRPr="00654E4A">
        <w:rPr>
          <w:color w:val="auto"/>
          <w:szCs w:val="20"/>
        </w:rPr>
        <w:t>.</w:t>
      </w:r>
    </w:p>
    <w:p w14:paraId="3DDABFCF" w14:textId="77777777" w:rsidR="00654E4A" w:rsidRPr="00654E4A" w:rsidRDefault="00654E4A" w:rsidP="007E4069">
      <w:pPr>
        <w:numPr>
          <w:ilvl w:val="0"/>
          <w:numId w:val="15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270" w:hanging="27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Привремена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суспензија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сертификата</w:t>
      </w:r>
      <w:proofErr w:type="spellEnd"/>
      <w:r w:rsidR="006C1B0C">
        <w:rPr>
          <w:b/>
          <w:bCs/>
          <w:color w:val="auto"/>
          <w:szCs w:val="20"/>
        </w:rPr>
        <w:br/>
      </w:r>
      <w:r w:rsidRPr="00654E4A">
        <w:rPr>
          <w:color w:val="auto"/>
          <w:szCs w:val="20"/>
        </w:rPr>
        <w:br/>
        <w:t xml:space="preserve">У </w:t>
      </w:r>
      <w:proofErr w:type="spellStart"/>
      <w:r w:rsidRPr="00654E4A">
        <w:rPr>
          <w:color w:val="auto"/>
          <w:szCs w:val="20"/>
        </w:rPr>
        <w:t>случајевима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lastRenderedPageBreak/>
        <w:t>безбедност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органи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надлежни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привремено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суспендовати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један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није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стању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адекватно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обавезе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психијатријски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друге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>.</w:t>
      </w:r>
      <w:r w:rsidR="006C1B0C">
        <w:rPr>
          <w:color w:val="auto"/>
          <w:szCs w:val="20"/>
        </w:rPr>
        <w:br/>
      </w:r>
    </w:p>
    <w:p w14:paraId="0BFD2E30" w14:textId="77777777" w:rsidR="00654E4A" w:rsidRPr="00654E4A" w:rsidRDefault="00654E4A" w:rsidP="00352C87">
      <w:pPr>
        <w:numPr>
          <w:ilvl w:val="0"/>
          <w:numId w:val="15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270" w:hanging="27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Тиме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одлучује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могућем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поништењу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сертификата</w:t>
      </w:r>
      <w:proofErr w:type="spellEnd"/>
      <w:r w:rsidR="006C1B0C">
        <w:rPr>
          <w:b/>
          <w:bCs/>
          <w:color w:val="auto"/>
          <w:szCs w:val="20"/>
        </w:rPr>
        <w:br/>
      </w:r>
      <w:r w:rsidRPr="00654E4A">
        <w:rPr>
          <w:color w:val="auto"/>
          <w:szCs w:val="20"/>
        </w:rPr>
        <w:br/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дужности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оквиру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сертификат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поништена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обично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дешава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након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разматрања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релевантних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медицинске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извештаје</w:t>
      </w:r>
      <w:proofErr w:type="spellEnd"/>
      <w:r w:rsidRPr="00654E4A">
        <w:rPr>
          <w:color w:val="auto"/>
          <w:szCs w:val="20"/>
        </w:rPr>
        <w:t>.</w:t>
      </w:r>
      <w:r w:rsidR="006C1B0C">
        <w:rPr>
          <w:color w:val="auto"/>
          <w:szCs w:val="20"/>
        </w:rPr>
        <w:br/>
      </w:r>
    </w:p>
    <w:p w14:paraId="0AE18D94" w14:textId="77777777" w:rsidR="00654E4A" w:rsidRPr="00654E4A" w:rsidRDefault="00654E4A" w:rsidP="00352C87">
      <w:pPr>
        <w:numPr>
          <w:ilvl w:val="0"/>
          <w:numId w:val="15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270" w:hanging="27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Опција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поновну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проверу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обнављање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сертификата</w:t>
      </w:r>
      <w:proofErr w:type="spellEnd"/>
      <w:r w:rsidR="006C1B0C">
        <w:rPr>
          <w:b/>
          <w:bCs/>
          <w:color w:val="auto"/>
          <w:szCs w:val="20"/>
        </w:rPr>
        <w:br/>
      </w:r>
      <w:r w:rsidRPr="00654E4A">
        <w:rPr>
          <w:color w:val="auto"/>
          <w:szCs w:val="20"/>
        </w:rPr>
        <w:br/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привремено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суспендован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поништена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поднети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издавање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након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опорави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његово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побољша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више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подразумева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поновну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>.</w:t>
      </w:r>
    </w:p>
    <w:p w14:paraId="0A012BB4" w14:textId="77777777" w:rsidR="00654E4A" w:rsidRPr="00654E4A" w:rsidRDefault="006C1B0C" w:rsidP="001F032D">
      <w:pPr>
        <w:pStyle w:val="Heading1"/>
      </w:pPr>
      <w:bookmarkStart w:id="7" w:name="_Toc190935302"/>
      <w:r w:rsidRPr="00654E4A">
        <w:t>РИЗИЦИ И ЕТИКА</w:t>
      </w:r>
      <w:bookmarkEnd w:id="7"/>
    </w:p>
    <w:p w14:paraId="69F6500F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Поступци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здравствено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вођени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великом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пажњом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одговорношћу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Увек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поштовати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појединаца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истовремено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спречавају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296A4E14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оваквим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случајевима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важно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осигурати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спроводи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стручан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објективно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законом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етиком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>.</w:t>
      </w:r>
    </w:p>
    <w:p w14:paraId="6E422E0E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Етички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аспекти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веома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важни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јер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област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лична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природи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Разматрање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етичких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питања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балансирање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између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безбедношћу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заштитом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појединаца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Неки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кључних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етичких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аспеката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укључују</w:t>
      </w:r>
      <w:proofErr w:type="spellEnd"/>
      <w:r w:rsidRPr="00654E4A">
        <w:rPr>
          <w:color w:val="auto"/>
          <w:szCs w:val="20"/>
        </w:rPr>
        <w:t>:</w:t>
      </w:r>
    </w:p>
    <w:p w14:paraId="7BEDB24A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1. </w:t>
      </w:r>
      <w:proofErr w:type="spellStart"/>
      <w:r w:rsidRPr="00654E4A">
        <w:rPr>
          <w:b/>
          <w:bCs/>
          <w:color w:val="auto"/>
          <w:szCs w:val="20"/>
        </w:rPr>
        <w:t>Приватност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поверење</w:t>
      </w:r>
      <w:proofErr w:type="spellEnd"/>
    </w:p>
    <w:p w14:paraId="68DDAD9A" w14:textId="77777777" w:rsidR="00654E4A" w:rsidRPr="00654E4A" w:rsidRDefault="00654E4A" w:rsidP="007E4069">
      <w:pPr>
        <w:numPr>
          <w:ilvl w:val="0"/>
          <w:numId w:val="34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Приватност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здравствених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Етички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неприхватљиво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користе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деле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осим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</w:t>
      </w:r>
      <w:proofErr w:type="spellEnd"/>
      <w:r w:rsidRPr="00654E4A">
        <w:rPr>
          <w:color w:val="auto"/>
          <w:szCs w:val="20"/>
        </w:rPr>
        <w:t xml:space="preserve"> не </w:t>
      </w:r>
      <w:proofErr w:type="spellStart"/>
      <w:r w:rsidRPr="00654E4A">
        <w:rPr>
          <w:color w:val="auto"/>
          <w:szCs w:val="20"/>
        </w:rPr>
        <w:t>наложи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другачије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lastRenderedPageBreak/>
        <w:t>подвргава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обавештена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томе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с </w:t>
      </w:r>
      <w:proofErr w:type="spellStart"/>
      <w:r w:rsidRPr="00654E4A">
        <w:rPr>
          <w:color w:val="auto"/>
          <w:szCs w:val="20"/>
        </w:rPr>
        <w:t>њеним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радити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контролише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коришћење</w:t>
      </w:r>
      <w:proofErr w:type="spellEnd"/>
      <w:r w:rsidRPr="00654E4A">
        <w:rPr>
          <w:color w:val="auto"/>
          <w:szCs w:val="20"/>
        </w:rPr>
        <w:t>.</w:t>
      </w:r>
    </w:p>
    <w:p w14:paraId="1B59DC5E" w14:textId="77777777" w:rsidR="00654E4A" w:rsidRPr="00654E4A" w:rsidRDefault="00654E4A" w:rsidP="007E4069">
      <w:pPr>
        <w:numPr>
          <w:ilvl w:val="0"/>
          <w:numId w:val="34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Поверење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медицинске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професионалце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траже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уверене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третирају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поштовањем</w:t>
      </w:r>
      <w:proofErr w:type="spellEnd"/>
      <w:r w:rsidRPr="00654E4A">
        <w:rPr>
          <w:color w:val="auto"/>
          <w:szCs w:val="20"/>
        </w:rPr>
        <w:t xml:space="preserve"> и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етичким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правним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стандардима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подразумева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стручњаци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органи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спроводе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поштовати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поверљивост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интегритет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>.</w:t>
      </w:r>
    </w:p>
    <w:p w14:paraId="6167B972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2. </w:t>
      </w:r>
      <w:proofErr w:type="spellStart"/>
      <w:r w:rsidRPr="00654E4A">
        <w:rPr>
          <w:b/>
          <w:bCs/>
          <w:color w:val="auto"/>
          <w:szCs w:val="20"/>
        </w:rPr>
        <w:t>Недискриминација</w:t>
      </w:r>
      <w:proofErr w:type="spellEnd"/>
    </w:p>
    <w:p w14:paraId="63422633" w14:textId="77777777" w:rsidR="00654E4A" w:rsidRPr="00654E4A" w:rsidRDefault="00654E4A" w:rsidP="007E4069">
      <w:pPr>
        <w:numPr>
          <w:ilvl w:val="0"/>
          <w:numId w:val="35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 w:hanging="18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Ризик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дискриминације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Постаје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етички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користе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људи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одређеним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психијатријски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поремећаји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Овакав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створити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неједнаке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услове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одређеним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местима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Здравствено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већ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разматрати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ризика</w:t>
      </w:r>
      <w:proofErr w:type="spellEnd"/>
      <w:r w:rsidRPr="00654E4A">
        <w:rPr>
          <w:color w:val="auto"/>
          <w:szCs w:val="20"/>
        </w:rPr>
        <w:t>.</w:t>
      </w:r>
    </w:p>
    <w:p w14:paraId="7BC05FEB" w14:textId="77777777" w:rsidR="00654E4A" w:rsidRPr="00654E4A" w:rsidRDefault="00654E4A" w:rsidP="007E4069">
      <w:pPr>
        <w:numPr>
          <w:ilvl w:val="0"/>
          <w:numId w:val="35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 w:hanging="18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Применљивост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критеријума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засноване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јасним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праведним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критеријумима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усклађени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избегла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злоупотреба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система</w:t>
      </w:r>
      <w:proofErr w:type="spellEnd"/>
      <w:r w:rsidRPr="00654E4A">
        <w:rPr>
          <w:color w:val="auto"/>
          <w:szCs w:val="20"/>
        </w:rPr>
        <w:t>.</w:t>
      </w:r>
    </w:p>
    <w:p w14:paraId="1E2CC212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3. </w:t>
      </w:r>
      <w:proofErr w:type="spellStart"/>
      <w:r w:rsidRPr="00654E4A">
        <w:rPr>
          <w:b/>
          <w:bCs/>
          <w:color w:val="auto"/>
          <w:szCs w:val="20"/>
        </w:rPr>
        <w:t>Информи</w:t>
      </w:r>
      <w:proofErr w:type="spellEnd"/>
      <w:r w:rsidRPr="00654E4A">
        <w:rPr>
          <w:b/>
          <w:bCs/>
          <w:color w:val="auto"/>
          <w:szCs w:val="20"/>
          <w:lang w:val="sr-Cyrl-RS"/>
        </w:rPr>
        <w:t>с</w:t>
      </w:r>
      <w:proofErr w:type="spellStart"/>
      <w:r w:rsidRPr="00654E4A">
        <w:rPr>
          <w:b/>
          <w:bCs/>
          <w:color w:val="auto"/>
          <w:szCs w:val="20"/>
        </w:rPr>
        <w:t>аност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пристанак</w:t>
      </w:r>
      <w:proofErr w:type="spellEnd"/>
    </w:p>
    <w:p w14:paraId="361DDE38" w14:textId="77777777" w:rsidR="00654E4A" w:rsidRPr="00654E4A" w:rsidRDefault="00654E4A" w:rsidP="007E4069">
      <w:pPr>
        <w:numPr>
          <w:ilvl w:val="0"/>
          <w:numId w:val="3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18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Информираност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подлеже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потпуно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обавештена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томе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коришћени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обухваћени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последице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откривања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дужност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врше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пруже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јасне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доступне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информације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поступку</w:t>
      </w:r>
      <w:proofErr w:type="spellEnd"/>
      <w:r w:rsidRPr="00654E4A">
        <w:rPr>
          <w:color w:val="auto"/>
          <w:szCs w:val="20"/>
        </w:rPr>
        <w:t>.</w:t>
      </w:r>
    </w:p>
    <w:p w14:paraId="32E2CE3B" w14:textId="77777777" w:rsidR="00654E4A" w:rsidRPr="00654E4A" w:rsidRDefault="00654E4A" w:rsidP="007E4069">
      <w:pPr>
        <w:numPr>
          <w:ilvl w:val="0"/>
          <w:numId w:val="36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 w:hanging="18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слободан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недвосмислен</w:t>
      </w:r>
      <w:proofErr w:type="spellEnd"/>
      <w:r w:rsidRPr="00654E4A">
        <w:rPr>
          <w:color w:val="auto"/>
          <w:szCs w:val="20"/>
        </w:rPr>
        <w:t xml:space="preserve">, и </w:t>
      </w:r>
      <w:proofErr w:type="spellStart"/>
      <w:r w:rsidRPr="00654E4A">
        <w:rPr>
          <w:color w:val="auto"/>
          <w:szCs w:val="20"/>
        </w:rPr>
        <w:t>она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могућност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пружи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одређене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обавезан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откривање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Сваки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притисак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врши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достави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стварне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слободе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избора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кршење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етичких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стандарда</w:t>
      </w:r>
      <w:proofErr w:type="spellEnd"/>
      <w:r w:rsidRPr="00654E4A">
        <w:rPr>
          <w:color w:val="auto"/>
          <w:szCs w:val="20"/>
        </w:rPr>
        <w:t>.</w:t>
      </w:r>
    </w:p>
    <w:p w14:paraId="420E76A4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4. </w:t>
      </w:r>
      <w:proofErr w:type="spellStart"/>
      <w:r w:rsidRPr="00654E4A">
        <w:rPr>
          <w:b/>
          <w:bCs/>
          <w:color w:val="auto"/>
          <w:szCs w:val="20"/>
        </w:rPr>
        <w:t>Јасноћа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циљевима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провере</w:t>
      </w:r>
      <w:proofErr w:type="spellEnd"/>
    </w:p>
    <w:p w14:paraId="3FEA36D0" w14:textId="77777777" w:rsidR="00654E4A" w:rsidRPr="00654E4A" w:rsidRDefault="00654E4A" w:rsidP="007E4069">
      <w:pPr>
        <w:numPr>
          <w:ilvl w:val="0"/>
          <w:numId w:val="37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450" w:hanging="27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Циљ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Етички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важно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циљ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јасан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ограничава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неопходно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утврђивање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Прекорачење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граница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етички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проблематично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коришћење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друге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сврхе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директно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повезане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проценом</w:t>
      </w:r>
      <w:proofErr w:type="spellEnd"/>
      <w:r w:rsidRPr="00654E4A">
        <w:rPr>
          <w:color w:val="auto"/>
          <w:szCs w:val="20"/>
        </w:rPr>
        <w:t>.</w:t>
      </w:r>
    </w:p>
    <w:p w14:paraId="17459D1C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lastRenderedPageBreak/>
        <w:t xml:space="preserve">5. </w:t>
      </w:r>
      <w:proofErr w:type="spellStart"/>
      <w:r w:rsidRPr="00654E4A">
        <w:rPr>
          <w:b/>
          <w:bCs/>
          <w:color w:val="auto"/>
          <w:szCs w:val="20"/>
        </w:rPr>
        <w:t>Пропорционалност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минимизација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интервенције</w:t>
      </w:r>
      <w:proofErr w:type="spellEnd"/>
    </w:p>
    <w:p w14:paraId="64A902F4" w14:textId="77777777" w:rsidR="00654E4A" w:rsidRPr="00654E4A" w:rsidRDefault="00654E4A" w:rsidP="007E4069">
      <w:pPr>
        <w:numPr>
          <w:ilvl w:val="0"/>
          <w:numId w:val="38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 w:hanging="27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Пропорционалност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Етички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аспект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подразумева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здрављу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користе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само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мери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неопходна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проверу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Након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релевантни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обрађивани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чувани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принципима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минимизације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42E324EE" w14:textId="77777777" w:rsidR="00654E4A" w:rsidRPr="00654E4A" w:rsidRDefault="00654E4A" w:rsidP="007E4069">
      <w:pPr>
        <w:numPr>
          <w:ilvl w:val="0"/>
          <w:numId w:val="38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ind w:left="360" w:hanging="27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Надокнада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штете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дошло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неправедне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употребе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важно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механизм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исправку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компензацију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правна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осигурати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>.</w:t>
      </w:r>
    </w:p>
    <w:p w14:paraId="1F0C9395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6. </w:t>
      </w:r>
      <w:proofErr w:type="spellStart"/>
      <w:r w:rsidRPr="00654E4A">
        <w:rPr>
          <w:b/>
          <w:bCs/>
          <w:color w:val="auto"/>
          <w:szCs w:val="20"/>
        </w:rPr>
        <w:t>Приступ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правди</w:t>
      </w:r>
      <w:proofErr w:type="spellEnd"/>
    </w:p>
    <w:p w14:paraId="40867BCB" w14:textId="77777777" w:rsidR="00654E4A" w:rsidRPr="00654E4A" w:rsidRDefault="00654E4A" w:rsidP="007E4069">
      <w:pPr>
        <w:numPr>
          <w:ilvl w:val="0"/>
          <w:numId w:val="39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360" w:hanging="270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правичан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поступак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подвргнуто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могућност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жали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медицинске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правичан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кључно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осигурало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ниједан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појединац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неправедно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дискриминисан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оштећен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због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историје</w:t>
      </w:r>
      <w:proofErr w:type="spellEnd"/>
      <w:r w:rsidRPr="00654E4A">
        <w:rPr>
          <w:color w:val="auto"/>
          <w:szCs w:val="20"/>
        </w:rPr>
        <w:t>.</w:t>
      </w:r>
    </w:p>
    <w:p w14:paraId="0247EB39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b/>
          <w:bCs/>
          <w:color w:val="auto"/>
          <w:szCs w:val="20"/>
        </w:rPr>
      </w:pPr>
      <w:proofErr w:type="spellStart"/>
      <w:r w:rsidRPr="00654E4A">
        <w:rPr>
          <w:b/>
          <w:color w:val="auto"/>
          <w:szCs w:val="20"/>
        </w:rPr>
        <w:t>Етички</w:t>
      </w:r>
      <w:proofErr w:type="spellEnd"/>
      <w:r w:rsidRPr="00654E4A">
        <w:rPr>
          <w:b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аспекти</w:t>
      </w:r>
      <w:proofErr w:type="spellEnd"/>
      <w:r w:rsidRPr="00654E4A">
        <w:rPr>
          <w:b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безбедносних</w:t>
      </w:r>
      <w:proofErr w:type="spellEnd"/>
      <w:r w:rsidRPr="00654E4A">
        <w:rPr>
          <w:b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провера</w:t>
      </w:r>
      <w:proofErr w:type="spellEnd"/>
      <w:r w:rsidRPr="00654E4A">
        <w:rPr>
          <w:b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медицинских</w:t>
      </w:r>
      <w:proofErr w:type="spellEnd"/>
      <w:r w:rsidRPr="00654E4A">
        <w:rPr>
          <w:b/>
          <w:color w:val="auto"/>
          <w:szCs w:val="20"/>
        </w:rPr>
        <w:t xml:space="preserve"> </w:t>
      </w:r>
      <w:proofErr w:type="spellStart"/>
      <w:r w:rsidRPr="00654E4A">
        <w:rPr>
          <w:b/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избегавање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осигурање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информисаног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пристанка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јасне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праведне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циљеве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минимизацију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интервенције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Праведно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транспарентно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људским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етичким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стандардима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кључно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избегавање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злоупотреба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заштиту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појединаца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неправедних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последица</w:t>
      </w:r>
      <w:proofErr w:type="spellEnd"/>
      <w:r w:rsidRPr="00654E4A">
        <w:rPr>
          <w:color w:val="auto"/>
          <w:szCs w:val="20"/>
        </w:rPr>
        <w:t>.</w:t>
      </w:r>
    </w:p>
    <w:p w14:paraId="1C17A055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Закон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заштити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особа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менталним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сметњама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из</w:t>
      </w:r>
      <w:proofErr w:type="spellEnd"/>
      <w:r w:rsidRPr="00654E4A">
        <w:rPr>
          <w:color w:val="auto"/>
          <w:szCs w:val="20"/>
        </w:rPr>
        <w:t xml:space="preserve"> 2013. </w:t>
      </w:r>
      <w:proofErr w:type="spellStart"/>
      <w:r w:rsidRPr="00654E4A">
        <w:rPr>
          <w:color w:val="auto"/>
          <w:szCs w:val="20"/>
        </w:rPr>
        <w:t>године</w:t>
      </w:r>
      <w:proofErr w:type="spellEnd"/>
      <w:r w:rsidRPr="00654E4A">
        <w:rPr>
          <w:color w:val="auto"/>
          <w:szCs w:val="20"/>
        </w:rPr>
        <w:t xml:space="preserve">) и </w:t>
      </w:r>
      <w:proofErr w:type="spellStart"/>
      <w:r w:rsidRPr="00654E4A">
        <w:rPr>
          <w:color w:val="auto"/>
          <w:szCs w:val="20"/>
        </w:rPr>
        <w:t>поступци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издавања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супротности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јер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често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заштитом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конфликта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између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закона</w:t>
      </w:r>
      <w:proofErr w:type="spellEnd"/>
      <w:r w:rsidRPr="00654E4A">
        <w:rPr>
          <w:color w:val="auto"/>
          <w:szCs w:val="20"/>
        </w:rPr>
        <w:t>.</w:t>
      </w:r>
    </w:p>
    <w:p w14:paraId="516EA051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rFonts w:eastAsiaTheme="minorHAnsi"/>
          <w:color w:val="auto"/>
          <w:szCs w:val="20"/>
          <w:lang w:val="sr-Cyrl-RS"/>
        </w:rPr>
      </w:pPr>
      <w:r w:rsidRPr="00654E4A">
        <w:rPr>
          <w:rFonts w:eastAsiaTheme="minorHAnsi"/>
          <w:b/>
          <w:color w:val="auto"/>
          <w:szCs w:val="20"/>
          <w:lang w:val="sr-Cyrl-RS"/>
        </w:rPr>
        <w:t xml:space="preserve">Члан 2. у тачки 1. овог закона </w:t>
      </w:r>
      <w:r w:rsidRPr="00654E4A">
        <w:rPr>
          <w:rFonts w:eastAsiaTheme="minorHAnsi"/>
          <w:color w:val="auto"/>
          <w:szCs w:val="20"/>
          <w:lang w:val="sr-Cyrl-RS"/>
        </w:rPr>
        <w:t>дефинише:</w:t>
      </w:r>
    </w:p>
    <w:p w14:paraId="1C092031" w14:textId="77777777" w:rsidR="00F82D2C" w:rsidRDefault="00654E4A" w:rsidP="00654E4A">
      <w:pPr>
        <w:spacing w:before="100" w:beforeAutospacing="1" w:after="100" w:afterAutospacing="1" w:line="240" w:lineRule="auto"/>
        <w:ind w:left="0" w:firstLine="0"/>
        <w:rPr>
          <w:rFonts w:eastAsiaTheme="minorHAnsi"/>
          <w:color w:val="auto"/>
          <w:szCs w:val="20"/>
          <w:lang w:val="sr-Cyrl-RS"/>
        </w:rPr>
      </w:pPr>
      <w:r w:rsidRPr="00654E4A">
        <w:rPr>
          <w:rFonts w:eastAsiaTheme="minorHAnsi"/>
          <w:b/>
          <w:color w:val="auto"/>
          <w:szCs w:val="20"/>
          <w:lang w:val="sr-Cyrl-RS"/>
        </w:rPr>
        <w:t>„</w:t>
      </w:r>
      <w:proofErr w:type="spellStart"/>
      <w:r w:rsidRPr="00654E4A">
        <w:rPr>
          <w:rFonts w:eastAsiaTheme="minorHAnsi"/>
          <w:b/>
          <w:color w:val="auto"/>
          <w:szCs w:val="20"/>
        </w:rPr>
        <w:t>лице</w:t>
      </w:r>
      <w:proofErr w:type="spellEnd"/>
      <w:r w:rsidRPr="00654E4A">
        <w:rPr>
          <w:rFonts w:eastAsiaTheme="minorHAnsi"/>
          <w:b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color w:val="auto"/>
          <w:szCs w:val="20"/>
        </w:rPr>
        <w:t>са</w:t>
      </w:r>
      <w:proofErr w:type="spellEnd"/>
      <w:r w:rsidRPr="00654E4A">
        <w:rPr>
          <w:rFonts w:eastAsiaTheme="minorHAnsi"/>
          <w:b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color w:val="auto"/>
          <w:szCs w:val="20"/>
        </w:rPr>
        <w:t>менталним</w:t>
      </w:r>
      <w:proofErr w:type="spellEnd"/>
      <w:r w:rsidRPr="00654E4A">
        <w:rPr>
          <w:rFonts w:eastAsiaTheme="minorHAnsi"/>
          <w:b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b/>
          <w:color w:val="auto"/>
          <w:szCs w:val="20"/>
        </w:rPr>
        <w:t>сметњама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недовољно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ментално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развијено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лице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лице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поремећајима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менталног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здравља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односно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лице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оболело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од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болести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зависности</w:t>
      </w:r>
      <w:proofErr w:type="spellEnd"/>
      <w:r w:rsidRPr="00654E4A">
        <w:rPr>
          <w:rFonts w:eastAsiaTheme="minorHAnsi"/>
          <w:color w:val="auto"/>
          <w:szCs w:val="20"/>
        </w:rPr>
        <w:t>;</w:t>
      </w:r>
      <w:r w:rsidRPr="00654E4A">
        <w:rPr>
          <w:rFonts w:eastAsiaTheme="minorHAnsi"/>
          <w:color w:val="auto"/>
          <w:szCs w:val="20"/>
          <w:lang w:val="sr-Cyrl-RS"/>
        </w:rPr>
        <w:t>“</w:t>
      </w:r>
    </w:p>
    <w:p w14:paraId="2524A655" w14:textId="77777777" w:rsidR="00654E4A" w:rsidRPr="00654E4A" w:rsidRDefault="00F82D2C" w:rsidP="00B260B6">
      <w:pPr>
        <w:spacing w:after="160" w:line="259" w:lineRule="auto"/>
        <w:ind w:left="0" w:firstLine="0"/>
        <w:jc w:val="left"/>
        <w:rPr>
          <w:b/>
          <w:bCs/>
          <w:color w:val="auto"/>
          <w:szCs w:val="20"/>
        </w:rPr>
      </w:pPr>
      <w:r>
        <w:rPr>
          <w:rFonts w:eastAsiaTheme="minorHAnsi"/>
          <w:color w:val="auto"/>
          <w:szCs w:val="20"/>
          <w:lang w:val="sr-Cyrl-RS"/>
        </w:rPr>
        <w:br w:type="page"/>
      </w:r>
      <w:proofErr w:type="spellStart"/>
      <w:r w:rsidR="00654E4A" w:rsidRPr="00654E4A">
        <w:rPr>
          <w:b/>
          <w:bCs/>
          <w:color w:val="auto"/>
          <w:szCs w:val="20"/>
        </w:rPr>
        <w:lastRenderedPageBreak/>
        <w:t>Главне</w:t>
      </w:r>
      <w:proofErr w:type="spellEnd"/>
      <w:r w:rsidR="00654E4A" w:rsidRPr="00654E4A">
        <w:rPr>
          <w:b/>
          <w:bCs/>
          <w:color w:val="auto"/>
          <w:szCs w:val="20"/>
        </w:rPr>
        <w:t xml:space="preserve"> </w:t>
      </w:r>
      <w:proofErr w:type="spellStart"/>
      <w:r w:rsidR="00654E4A" w:rsidRPr="00654E4A">
        <w:rPr>
          <w:b/>
          <w:bCs/>
          <w:color w:val="auto"/>
          <w:szCs w:val="20"/>
        </w:rPr>
        <w:t>тачке</w:t>
      </w:r>
      <w:proofErr w:type="spellEnd"/>
      <w:r w:rsidR="00654E4A" w:rsidRPr="00654E4A">
        <w:rPr>
          <w:b/>
          <w:bCs/>
          <w:color w:val="auto"/>
          <w:szCs w:val="20"/>
        </w:rPr>
        <w:t xml:space="preserve"> </w:t>
      </w:r>
      <w:proofErr w:type="spellStart"/>
      <w:r w:rsidR="00654E4A" w:rsidRPr="00654E4A">
        <w:rPr>
          <w:b/>
          <w:bCs/>
          <w:color w:val="auto"/>
          <w:szCs w:val="20"/>
        </w:rPr>
        <w:t>конфликта</w:t>
      </w:r>
      <w:proofErr w:type="spellEnd"/>
      <w:r w:rsidR="00654E4A" w:rsidRPr="00654E4A">
        <w:rPr>
          <w:b/>
          <w:bCs/>
          <w:color w:val="auto"/>
          <w:szCs w:val="20"/>
        </w:rPr>
        <w:t>:</w:t>
      </w:r>
    </w:p>
    <w:p w14:paraId="0A0DDD01" w14:textId="77777777" w:rsidR="00654E4A" w:rsidRPr="00654E4A" w:rsidRDefault="00654E4A" w:rsidP="007E4069">
      <w:pPr>
        <w:numPr>
          <w:ilvl w:val="0"/>
          <w:numId w:val="19"/>
        </w:numPr>
        <w:tabs>
          <w:tab w:val="clear" w:pos="720"/>
          <w:tab w:val="num" w:pos="360"/>
        </w:tabs>
        <w:spacing w:after="120" w:line="240" w:lineRule="auto"/>
        <w:ind w:hanging="634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Поступак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>:</w:t>
      </w:r>
    </w:p>
    <w:p w14:paraId="50E425D6" w14:textId="77777777" w:rsidR="00654E4A" w:rsidRPr="00654E4A" w:rsidRDefault="00654E4A" w:rsidP="007E4069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810" w:hanging="45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подразумевају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психијатријске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утврдило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Међутим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којој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одређеним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психијатријским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могле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5B8C5E9A" w14:textId="77777777" w:rsidR="00654E4A" w:rsidRPr="00654E4A" w:rsidRDefault="00654E4A" w:rsidP="007E4069">
      <w:pPr>
        <w:numPr>
          <w:ilvl w:val="0"/>
          <w:numId w:val="19"/>
        </w:numPr>
        <w:tabs>
          <w:tab w:val="clear" w:pos="720"/>
          <w:tab w:val="num" w:pos="360"/>
        </w:tabs>
        <w:spacing w:before="120" w:after="120" w:line="240" w:lineRule="auto"/>
        <w:ind w:hanging="634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Закон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заштити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особа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менталним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сметњама</w:t>
      </w:r>
      <w:proofErr w:type="spellEnd"/>
      <w:r w:rsidRPr="00654E4A">
        <w:rPr>
          <w:color w:val="auto"/>
          <w:szCs w:val="20"/>
        </w:rPr>
        <w:t>:</w:t>
      </w:r>
    </w:p>
    <w:p w14:paraId="33162E4F" w14:textId="77777777" w:rsidR="00654E4A" w:rsidRPr="00654E4A" w:rsidRDefault="00654E4A" w:rsidP="007E4069">
      <w:pPr>
        <w:numPr>
          <w:ilvl w:val="1"/>
          <w:numId w:val="19"/>
        </w:numPr>
        <w:tabs>
          <w:tab w:val="clear" w:pos="1440"/>
          <w:tab w:val="num" w:pos="360"/>
        </w:tabs>
        <w:spacing w:before="100" w:beforeAutospacing="1" w:after="100" w:afterAutospacing="1" w:line="240" w:lineRule="auto"/>
        <w:ind w:left="810" w:hanging="45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Овај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забрану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погледу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спречава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људима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одбијају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ситуацијама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нису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директној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вези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безбедношћу</w:t>
      </w:r>
      <w:proofErr w:type="spellEnd"/>
      <w:r w:rsidRPr="00654E4A">
        <w:rPr>
          <w:color w:val="auto"/>
          <w:szCs w:val="20"/>
        </w:rPr>
        <w:t>.</w:t>
      </w:r>
    </w:p>
    <w:p w14:paraId="74FB69E8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Конфликт</w:t>
      </w:r>
      <w:proofErr w:type="spellEnd"/>
      <w:r w:rsidRPr="00654E4A">
        <w:rPr>
          <w:b/>
          <w:bCs/>
          <w:color w:val="auto"/>
          <w:szCs w:val="20"/>
        </w:rPr>
        <w:t>:</w:t>
      </w:r>
    </w:p>
    <w:p w14:paraId="6C1AE7FC" w14:textId="77777777" w:rsidR="00654E4A" w:rsidRPr="00654E4A" w:rsidRDefault="00654E4A" w:rsidP="007E4069">
      <w:pPr>
        <w:numPr>
          <w:ilvl w:val="0"/>
          <w:numId w:val="20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Безбедносне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отворен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личним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психијатријску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историју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супротности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Закон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заштити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особа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менталним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обавезивати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сакрију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одређене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створити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амбис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5F428E61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Потенцијална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решења</w:t>
      </w:r>
      <w:proofErr w:type="spellEnd"/>
      <w:r w:rsidRPr="00654E4A">
        <w:rPr>
          <w:b/>
          <w:bCs/>
          <w:color w:val="auto"/>
          <w:szCs w:val="20"/>
        </w:rPr>
        <w:t>:</w:t>
      </w:r>
    </w:p>
    <w:p w14:paraId="175D055E" w14:textId="77777777" w:rsidR="00654E4A" w:rsidRPr="00654E4A" w:rsidRDefault="00654E4A" w:rsidP="007E4069">
      <w:pPr>
        <w:numPr>
          <w:ilvl w:val="0"/>
          <w:numId w:val="21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Прилагођавање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поступака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прилагодити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процедуре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сметњама</w:t>
      </w:r>
      <w:proofErr w:type="spellEnd"/>
      <w:r w:rsidRPr="00654E4A">
        <w:rPr>
          <w:color w:val="auto"/>
          <w:szCs w:val="20"/>
        </w:rPr>
        <w:t>.</w:t>
      </w:r>
    </w:p>
    <w:p w14:paraId="66A3B0BA" w14:textId="77777777" w:rsidR="00654E4A" w:rsidRPr="00654E4A" w:rsidRDefault="00654E4A" w:rsidP="007E4069">
      <w:pPr>
        <w:numPr>
          <w:ilvl w:val="0"/>
          <w:numId w:val="21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Јасно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дефинисање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критеријума</w:t>
      </w:r>
      <w:proofErr w:type="spellEnd"/>
      <w:r w:rsidRPr="00654E4A">
        <w:rPr>
          <w:color w:val="auto"/>
          <w:szCs w:val="20"/>
        </w:rPr>
        <w:t xml:space="preserve">: </w:t>
      </w:r>
      <w:proofErr w:type="spellStart"/>
      <w:r w:rsidRPr="00654E4A">
        <w:rPr>
          <w:color w:val="auto"/>
          <w:szCs w:val="20"/>
        </w:rPr>
        <w:t>Требало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разјасни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сматрају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ризиком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начин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фактора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врши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избегла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непотребно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одбијање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30BFB7A6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дакле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сложено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питање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баланс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између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заштите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људских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>.</w:t>
      </w:r>
    </w:p>
    <w:p w14:paraId="45F51A3F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</w:p>
    <w:p w14:paraId="66FCAC8A" w14:textId="77777777" w:rsidR="00654E4A" w:rsidRPr="00E87CF5" w:rsidRDefault="00654E4A" w:rsidP="00E87CF5">
      <w:pPr>
        <w:pStyle w:val="Heading1"/>
      </w:pPr>
      <w:bookmarkStart w:id="8" w:name="_Toc190935303"/>
      <w:r w:rsidRPr="00E87CF5">
        <w:lastRenderedPageBreak/>
        <w:t>БАЛАНС ИНТЕРЕСА НАЦИОНАЛНЕ БЕЗБЕДНОСТИ</w:t>
      </w:r>
      <w:r w:rsidR="00E87CF5" w:rsidRPr="00E87CF5">
        <w:t xml:space="preserve"> </w:t>
      </w:r>
      <w:r w:rsidRPr="00E87CF5">
        <w:t>И ЉУДСКИХ ПРАВА</w:t>
      </w:r>
      <w:bookmarkEnd w:id="8"/>
    </w:p>
    <w:p w14:paraId="0674192E" w14:textId="77777777" w:rsidR="00654E4A" w:rsidRPr="00654E4A" w:rsidRDefault="00654E4A" w:rsidP="00654E4A">
      <w:pPr>
        <w:spacing w:after="0" w:line="240" w:lineRule="auto"/>
        <w:ind w:left="0" w:firstLine="0"/>
        <w:rPr>
          <w:b/>
          <w:color w:val="auto"/>
          <w:szCs w:val="20"/>
          <w:lang w:val="sr-Cyrl-RS"/>
        </w:rPr>
      </w:pPr>
    </w:p>
    <w:p w14:paraId="2EF6B488" w14:textId="77777777" w:rsidR="00654E4A" w:rsidRPr="00654E4A" w:rsidRDefault="00654E4A" w:rsidP="00654E4A">
      <w:pPr>
        <w:spacing w:after="0" w:line="240" w:lineRule="auto"/>
        <w:ind w:left="0" w:firstLine="0"/>
        <w:rPr>
          <w:b/>
          <w:color w:val="auto"/>
          <w:szCs w:val="20"/>
          <w:lang w:val="sr-Cyrl-RS"/>
        </w:rPr>
      </w:pPr>
      <w:r w:rsidRPr="00654E4A">
        <w:rPr>
          <w:b/>
          <w:color w:val="auto"/>
          <w:szCs w:val="20"/>
          <w:lang w:val="sr-Cyrl-RS"/>
        </w:rPr>
        <w:t>Проблем баланса интереса заштите људских права и безбедносних провера, кроз утврђивање здравственог стања?</w:t>
      </w:r>
    </w:p>
    <w:p w14:paraId="49788F6F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овом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случају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кршити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људских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гарантована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националним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тако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међународним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конвенцијама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документима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Најважнија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људска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угрожена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издавања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>:</w:t>
      </w:r>
    </w:p>
    <w:p w14:paraId="312380D9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1. </w:t>
      </w: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приватност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8 </w:t>
      </w:r>
      <w:proofErr w:type="spellStart"/>
      <w:r w:rsidRPr="00654E4A">
        <w:rPr>
          <w:b/>
          <w:bCs/>
          <w:color w:val="auto"/>
          <w:szCs w:val="20"/>
        </w:rPr>
        <w:t>Европске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конвенције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људским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правима</w:t>
      </w:r>
      <w:proofErr w:type="spellEnd"/>
      <w:r w:rsidRPr="00654E4A">
        <w:rPr>
          <w:b/>
          <w:bCs/>
          <w:color w:val="auto"/>
          <w:szCs w:val="20"/>
        </w:rPr>
        <w:t>):</w:t>
      </w:r>
    </w:p>
    <w:p w14:paraId="3A12D169" w14:textId="77777777" w:rsidR="00654E4A" w:rsidRPr="00654E4A" w:rsidRDefault="00654E4A" w:rsidP="007E4069">
      <w:pPr>
        <w:numPr>
          <w:ilvl w:val="0"/>
          <w:numId w:val="22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Особама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онемогућено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личне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јер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обухвата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откривање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информација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здравственом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психијатријску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историју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супротности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здрављу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откривају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одговарајућег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процес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неповољан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здравственим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потешкоћама</w:t>
      </w:r>
      <w:proofErr w:type="spellEnd"/>
      <w:r w:rsidRPr="00654E4A">
        <w:rPr>
          <w:color w:val="auto"/>
          <w:szCs w:val="20"/>
        </w:rPr>
        <w:t>.</w:t>
      </w:r>
    </w:p>
    <w:p w14:paraId="7EF8750B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2. </w:t>
      </w: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недискриминацију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14 </w:t>
      </w:r>
      <w:proofErr w:type="spellStart"/>
      <w:r w:rsidRPr="00654E4A">
        <w:rPr>
          <w:b/>
          <w:bCs/>
          <w:color w:val="auto"/>
          <w:szCs w:val="20"/>
        </w:rPr>
        <w:t>Европске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конвенције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људским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правима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2 </w:t>
      </w:r>
      <w:proofErr w:type="spellStart"/>
      <w:r w:rsidRPr="00654E4A">
        <w:rPr>
          <w:b/>
          <w:bCs/>
          <w:color w:val="auto"/>
          <w:szCs w:val="20"/>
        </w:rPr>
        <w:t>Протокола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бр</w:t>
      </w:r>
      <w:proofErr w:type="spellEnd"/>
      <w:r w:rsidRPr="00654E4A">
        <w:rPr>
          <w:b/>
          <w:bCs/>
          <w:color w:val="auto"/>
          <w:szCs w:val="20"/>
        </w:rPr>
        <w:t>. 12):</w:t>
      </w:r>
    </w:p>
    <w:p w14:paraId="1CAF2747" w14:textId="77777777" w:rsidR="00654E4A" w:rsidRPr="00654E4A" w:rsidRDefault="00654E4A" w:rsidP="007E4069">
      <w:pPr>
        <w:numPr>
          <w:ilvl w:val="0"/>
          <w:numId w:val="23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одбија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издавање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само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због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физичког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забрањено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националним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законодавством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тако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међународним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конвенцијама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људи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инвалидитетом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>.</w:t>
      </w:r>
    </w:p>
    <w:p w14:paraId="06828113" w14:textId="77777777" w:rsidR="00654E4A" w:rsidRPr="00654E4A" w:rsidRDefault="00654E4A" w:rsidP="007E4069">
      <w:pPr>
        <w:numPr>
          <w:ilvl w:val="0"/>
          <w:numId w:val="23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Закон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заштити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</w:t>
      </w:r>
      <w:proofErr w:type="spellEnd"/>
      <w:r w:rsidRPr="00654E4A">
        <w:rPr>
          <w:color w:val="auto"/>
          <w:szCs w:val="20"/>
        </w:rPr>
        <w:t xml:space="preserve"> 2013. </w:t>
      </w:r>
      <w:proofErr w:type="spellStart"/>
      <w:r w:rsidRPr="00654E4A">
        <w:rPr>
          <w:color w:val="auto"/>
          <w:szCs w:val="20"/>
        </w:rPr>
        <w:t>године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наглашава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требало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дискриминисане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погледу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579E64CE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3. </w:t>
      </w: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слободу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сигурност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5 </w:t>
      </w:r>
      <w:proofErr w:type="spellStart"/>
      <w:r w:rsidRPr="00654E4A">
        <w:rPr>
          <w:b/>
          <w:bCs/>
          <w:color w:val="auto"/>
          <w:szCs w:val="20"/>
        </w:rPr>
        <w:t>Европске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конвенције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људским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правима</w:t>
      </w:r>
      <w:proofErr w:type="spellEnd"/>
      <w:r w:rsidRPr="00654E4A">
        <w:rPr>
          <w:b/>
          <w:bCs/>
          <w:color w:val="auto"/>
          <w:szCs w:val="20"/>
        </w:rPr>
        <w:t>):</w:t>
      </w:r>
    </w:p>
    <w:p w14:paraId="728E27CC" w14:textId="77777777" w:rsidR="00654E4A" w:rsidRPr="00654E4A" w:rsidRDefault="00654E4A" w:rsidP="007E4069">
      <w:pPr>
        <w:numPr>
          <w:ilvl w:val="0"/>
          <w:numId w:val="24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због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људима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одређеним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попут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lastRenderedPageBreak/>
        <w:t>њихову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професионалну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слободу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сигурност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негативне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последице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статус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каријеру</w:t>
      </w:r>
      <w:proofErr w:type="spellEnd"/>
      <w:r w:rsidRPr="00654E4A">
        <w:rPr>
          <w:color w:val="auto"/>
          <w:szCs w:val="20"/>
        </w:rPr>
        <w:t>.</w:t>
      </w:r>
    </w:p>
    <w:p w14:paraId="5299ABB4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4. </w:t>
      </w: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рад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23 </w:t>
      </w:r>
      <w:proofErr w:type="spellStart"/>
      <w:r w:rsidRPr="00654E4A">
        <w:rPr>
          <w:b/>
          <w:bCs/>
          <w:color w:val="auto"/>
          <w:szCs w:val="20"/>
        </w:rPr>
        <w:t>Универзалне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декларације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људским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правима</w:t>
      </w:r>
      <w:proofErr w:type="spellEnd"/>
      <w:r w:rsidRPr="00654E4A">
        <w:rPr>
          <w:b/>
          <w:bCs/>
          <w:color w:val="auto"/>
          <w:szCs w:val="20"/>
        </w:rPr>
        <w:t>):</w:t>
      </w:r>
    </w:p>
    <w:p w14:paraId="6C5CF620" w14:textId="77777777" w:rsidR="00654E4A" w:rsidRPr="00654E4A" w:rsidRDefault="00654E4A" w:rsidP="007E4069">
      <w:pPr>
        <w:numPr>
          <w:ilvl w:val="0"/>
          <w:numId w:val="25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Одбијање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последице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људи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одређене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функције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посебно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државним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институцијама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повреду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професионални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развој</w:t>
      </w:r>
      <w:proofErr w:type="spellEnd"/>
      <w:r w:rsidRPr="00654E4A">
        <w:rPr>
          <w:color w:val="auto"/>
          <w:szCs w:val="20"/>
        </w:rPr>
        <w:t>.</w:t>
      </w:r>
    </w:p>
    <w:p w14:paraId="455B0C61" w14:textId="77777777" w:rsidR="00654E4A" w:rsidRPr="00654E4A" w:rsidRDefault="00654E4A" w:rsidP="007E4069">
      <w:pPr>
        <w:numPr>
          <w:ilvl w:val="0"/>
          <w:numId w:val="25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посебно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релевантно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одбијање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везано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водити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занемаривању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дијагностиковане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даље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дужности</w:t>
      </w:r>
      <w:proofErr w:type="spellEnd"/>
      <w:r w:rsidRPr="00654E4A">
        <w:rPr>
          <w:color w:val="auto"/>
          <w:szCs w:val="20"/>
        </w:rPr>
        <w:t>.</w:t>
      </w:r>
    </w:p>
    <w:p w14:paraId="50F6CEA9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5. </w:t>
      </w: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здравље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12 </w:t>
      </w:r>
      <w:proofErr w:type="spellStart"/>
      <w:r w:rsidRPr="00654E4A">
        <w:rPr>
          <w:b/>
          <w:bCs/>
          <w:color w:val="auto"/>
          <w:szCs w:val="20"/>
        </w:rPr>
        <w:t>Међународног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пакта</w:t>
      </w:r>
      <w:proofErr w:type="spellEnd"/>
      <w:r w:rsidRPr="00654E4A">
        <w:rPr>
          <w:b/>
          <w:bCs/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економским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социјалним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културним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правима</w:t>
      </w:r>
      <w:proofErr w:type="spellEnd"/>
      <w:r w:rsidRPr="00654E4A">
        <w:rPr>
          <w:b/>
          <w:bCs/>
          <w:color w:val="auto"/>
          <w:szCs w:val="20"/>
        </w:rPr>
        <w:t>):</w:t>
      </w:r>
    </w:p>
    <w:p w14:paraId="2763190A" w14:textId="77777777" w:rsidR="00654E4A" w:rsidRPr="00654E4A" w:rsidRDefault="00654E4A" w:rsidP="007E4069">
      <w:pPr>
        <w:numPr>
          <w:ilvl w:val="0"/>
          <w:numId w:val="26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Закон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заштити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настао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осигурала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адекватна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дискриминишу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неједнаке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доступности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ресурса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услуга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потребне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одређеним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областима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рада</w:t>
      </w:r>
      <w:proofErr w:type="spellEnd"/>
      <w:r w:rsidRPr="00654E4A">
        <w:rPr>
          <w:color w:val="auto"/>
          <w:szCs w:val="20"/>
        </w:rPr>
        <w:t>.</w:t>
      </w:r>
    </w:p>
    <w:p w14:paraId="1FC460D6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издавања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спроводе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начин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није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прописима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људским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кршити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следећа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људска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Уставу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Србије</w:t>
      </w:r>
      <w:proofErr w:type="spellEnd"/>
      <w:r w:rsidRPr="00654E4A">
        <w:rPr>
          <w:color w:val="auto"/>
          <w:szCs w:val="20"/>
        </w:rPr>
        <w:t>:</w:t>
      </w:r>
    </w:p>
    <w:p w14:paraId="4BC3C12A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1. </w:t>
      </w: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приватност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41 </w:t>
      </w:r>
      <w:proofErr w:type="spellStart"/>
      <w:r w:rsidRPr="00654E4A">
        <w:rPr>
          <w:b/>
          <w:bCs/>
          <w:color w:val="auto"/>
          <w:szCs w:val="20"/>
        </w:rPr>
        <w:t>Устава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Србије</w:t>
      </w:r>
      <w:proofErr w:type="spellEnd"/>
      <w:r w:rsidRPr="00654E4A">
        <w:rPr>
          <w:b/>
          <w:bCs/>
          <w:color w:val="auto"/>
          <w:szCs w:val="20"/>
        </w:rPr>
        <w:t>):</w:t>
      </w:r>
    </w:p>
    <w:p w14:paraId="2FD656C7" w14:textId="77777777" w:rsidR="00654E4A" w:rsidRPr="00654E4A" w:rsidRDefault="00654E4A" w:rsidP="007E4069">
      <w:pPr>
        <w:numPr>
          <w:ilvl w:val="0"/>
          <w:numId w:val="27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Устав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гарантује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сваком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његови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лични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обрађују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само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строго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прописаним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случајевима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издавање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откривање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осетљивих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личних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пристанка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повреду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</w:t>
      </w:r>
      <w:proofErr w:type="spellEnd"/>
      <w:r w:rsidRPr="00654E4A">
        <w:rPr>
          <w:color w:val="auto"/>
          <w:szCs w:val="20"/>
        </w:rPr>
        <w:t>.</w:t>
      </w:r>
    </w:p>
    <w:p w14:paraId="4CCBE70F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2. </w:t>
      </w: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недискриминацију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21 </w:t>
      </w:r>
      <w:proofErr w:type="spellStart"/>
      <w:r w:rsidRPr="00654E4A">
        <w:rPr>
          <w:b/>
          <w:bCs/>
          <w:color w:val="auto"/>
          <w:szCs w:val="20"/>
        </w:rPr>
        <w:t>Устава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Србије</w:t>
      </w:r>
      <w:proofErr w:type="spellEnd"/>
      <w:r w:rsidRPr="00654E4A">
        <w:rPr>
          <w:b/>
          <w:bCs/>
          <w:color w:val="auto"/>
          <w:szCs w:val="20"/>
        </w:rPr>
        <w:t>):</w:t>
      </w:r>
    </w:p>
    <w:p w14:paraId="456C1153" w14:textId="77777777" w:rsidR="00654E4A" w:rsidRPr="00654E4A" w:rsidRDefault="00654E4A" w:rsidP="007E4069">
      <w:pPr>
        <w:numPr>
          <w:ilvl w:val="0"/>
          <w:numId w:val="28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Устав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Србије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забрањује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користе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lastRenderedPageBreak/>
        <w:t>поремећајима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повреда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једнак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третман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слободу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дискриминације</w:t>
      </w:r>
      <w:proofErr w:type="spellEnd"/>
      <w:r w:rsidRPr="00654E4A">
        <w:rPr>
          <w:color w:val="auto"/>
          <w:szCs w:val="20"/>
        </w:rPr>
        <w:t>.</w:t>
      </w:r>
    </w:p>
    <w:p w14:paraId="5DE1860D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3. </w:t>
      </w: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рад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60 </w:t>
      </w:r>
      <w:proofErr w:type="spellStart"/>
      <w:r w:rsidRPr="00654E4A">
        <w:rPr>
          <w:b/>
          <w:bCs/>
          <w:color w:val="auto"/>
          <w:szCs w:val="20"/>
        </w:rPr>
        <w:t>Устава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Србије</w:t>
      </w:r>
      <w:proofErr w:type="spellEnd"/>
      <w:r w:rsidRPr="00654E4A">
        <w:rPr>
          <w:b/>
          <w:bCs/>
          <w:color w:val="auto"/>
          <w:szCs w:val="20"/>
        </w:rPr>
        <w:t>):</w:t>
      </w:r>
    </w:p>
    <w:p w14:paraId="2FE085F4" w14:textId="77777777" w:rsidR="00654E4A" w:rsidRPr="00654E4A" w:rsidRDefault="00654E4A" w:rsidP="007E4069">
      <w:pPr>
        <w:numPr>
          <w:ilvl w:val="0"/>
          <w:numId w:val="29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Устав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гарантује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сваком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грађанину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користи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одбијање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одбијање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запошљавања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због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психијатријских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нарушити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посебно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јавним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секторима</w:t>
      </w:r>
      <w:proofErr w:type="spellEnd"/>
      <w:r w:rsidRPr="00654E4A">
        <w:rPr>
          <w:color w:val="auto"/>
          <w:szCs w:val="20"/>
        </w:rPr>
        <w:t>.</w:t>
      </w:r>
    </w:p>
    <w:p w14:paraId="537FA453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4. </w:t>
      </w: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живот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10 </w:t>
      </w:r>
      <w:proofErr w:type="spellStart"/>
      <w:r w:rsidRPr="00654E4A">
        <w:rPr>
          <w:b/>
          <w:bCs/>
          <w:color w:val="auto"/>
          <w:szCs w:val="20"/>
        </w:rPr>
        <w:t>Устава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Србије</w:t>
      </w:r>
      <w:proofErr w:type="spellEnd"/>
      <w:r w:rsidRPr="00654E4A">
        <w:rPr>
          <w:b/>
          <w:bCs/>
          <w:color w:val="auto"/>
          <w:szCs w:val="20"/>
        </w:rPr>
        <w:t>):</w:t>
      </w:r>
    </w:p>
    <w:p w14:paraId="62CFF751" w14:textId="77777777" w:rsidR="00654E4A" w:rsidRPr="00654E4A" w:rsidRDefault="00654E4A" w:rsidP="007E4069">
      <w:pPr>
        <w:numPr>
          <w:ilvl w:val="0"/>
          <w:numId w:val="30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Иако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живота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косити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јер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неправилно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спроведене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неправедних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санкција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психијатријским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негативно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животну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ситуацију</w:t>
      </w:r>
      <w:proofErr w:type="spellEnd"/>
      <w:r w:rsidRPr="00654E4A">
        <w:rPr>
          <w:color w:val="auto"/>
          <w:szCs w:val="20"/>
        </w:rPr>
        <w:t>.</w:t>
      </w:r>
    </w:p>
    <w:p w14:paraId="5F4FBF3B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5. </w:t>
      </w: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здравствену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заштиту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68 </w:t>
      </w:r>
      <w:proofErr w:type="spellStart"/>
      <w:r w:rsidRPr="00654E4A">
        <w:rPr>
          <w:b/>
          <w:bCs/>
          <w:color w:val="auto"/>
          <w:szCs w:val="20"/>
        </w:rPr>
        <w:t>Устава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Србије</w:t>
      </w:r>
      <w:proofErr w:type="spellEnd"/>
      <w:r w:rsidRPr="00654E4A">
        <w:rPr>
          <w:b/>
          <w:bCs/>
          <w:color w:val="auto"/>
          <w:szCs w:val="20"/>
        </w:rPr>
        <w:t>):</w:t>
      </w:r>
    </w:p>
    <w:p w14:paraId="11682E5A" w14:textId="77777777" w:rsidR="00654E4A" w:rsidRPr="00654E4A" w:rsidRDefault="00654E4A" w:rsidP="007E4069">
      <w:pPr>
        <w:numPr>
          <w:ilvl w:val="0"/>
          <w:numId w:val="31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обезбеђује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грађанима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заштиту</w:t>
      </w:r>
      <w:proofErr w:type="spellEnd"/>
      <w:r w:rsidRPr="00654E4A">
        <w:rPr>
          <w:color w:val="auto"/>
          <w:szCs w:val="20"/>
        </w:rPr>
        <w:t xml:space="preserve">, а </w:t>
      </w:r>
      <w:proofErr w:type="spellStart"/>
      <w:r w:rsidRPr="00654E4A">
        <w:rPr>
          <w:color w:val="auto"/>
          <w:szCs w:val="20"/>
        </w:rPr>
        <w:t>свако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ограничење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овом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нарочито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подвргавају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повреду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здравље</w:t>
      </w:r>
      <w:proofErr w:type="spellEnd"/>
      <w:r w:rsidRPr="00654E4A">
        <w:rPr>
          <w:color w:val="auto"/>
          <w:szCs w:val="20"/>
        </w:rPr>
        <w:t>.</w:t>
      </w:r>
    </w:p>
    <w:p w14:paraId="64C6E618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6. </w:t>
      </w: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правичан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поступак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32 </w:t>
      </w:r>
      <w:proofErr w:type="spellStart"/>
      <w:r w:rsidRPr="00654E4A">
        <w:rPr>
          <w:b/>
          <w:bCs/>
          <w:color w:val="auto"/>
          <w:szCs w:val="20"/>
        </w:rPr>
        <w:t>Устава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Србије</w:t>
      </w:r>
      <w:proofErr w:type="spellEnd"/>
      <w:r w:rsidRPr="00654E4A">
        <w:rPr>
          <w:b/>
          <w:bCs/>
          <w:color w:val="auto"/>
          <w:szCs w:val="20"/>
        </w:rPr>
        <w:t>):</w:t>
      </w:r>
    </w:p>
    <w:p w14:paraId="3D7617C9" w14:textId="77777777" w:rsidR="00654E4A" w:rsidRPr="00654E4A" w:rsidRDefault="00654E4A" w:rsidP="007E4069">
      <w:pPr>
        <w:numPr>
          <w:ilvl w:val="0"/>
          <w:numId w:val="32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Устав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Србије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гарантује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сваком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грађанину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правичан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поступак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укључује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изузетно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поступање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управним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судским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процесима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спроводе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транспарентно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праведно</w:t>
      </w:r>
      <w:proofErr w:type="spellEnd"/>
      <w:r w:rsidRPr="00654E4A">
        <w:rPr>
          <w:color w:val="auto"/>
          <w:szCs w:val="20"/>
        </w:rPr>
        <w:t xml:space="preserve"> и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повреда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правичан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поступак</w:t>
      </w:r>
      <w:proofErr w:type="spellEnd"/>
      <w:r w:rsidRPr="00654E4A">
        <w:rPr>
          <w:color w:val="auto"/>
          <w:szCs w:val="20"/>
        </w:rPr>
        <w:t>.</w:t>
      </w:r>
    </w:p>
    <w:p w14:paraId="767B5787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7. </w:t>
      </w:r>
      <w:proofErr w:type="spellStart"/>
      <w:r w:rsidRPr="00654E4A">
        <w:rPr>
          <w:b/>
          <w:bCs/>
          <w:color w:val="auto"/>
          <w:szCs w:val="20"/>
        </w:rPr>
        <w:t>Право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слободу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сигурност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Члан</w:t>
      </w:r>
      <w:proofErr w:type="spellEnd"/>
      <w:r w:rsidRPr="00654E4A">
        <w:rPr>
          <w:b/>
          <w:bCs/>
          <w:color w:val="auto"/>
          <w:szCs w:val="20"/>
        </w:rPr>
        <w:t xml:space="preserve"> 27 </w:t>
      </w:r>
      <w:proofErr w:type="spellStart"/>
      <w:r w:rsidRPr="00654E4A">
        <w:rPr>
          <w:b/>
          <w:bCs/>
          <w:color w:val="auto"/>
          <w:szCs w:val="20"/>
        </w:rPr>
        <w:t>Устава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Србије</w:t>
      </w:r>
      <w:proofErr w:type="spellEnd"/>
      <w:r w:rsidRPr="00654E4A">
        <w:rPr>
          <w:b/>
          <w:bCs/>
          <w:color w:val="auto"/>
          <w:szCs w:val="20"/>
        </w:rPr>
        <w:t>):</w:t>
      </w:r>
    </w:p>
    <w:p w14:paraId="74D9CA41" w14:textId="77777777" w:rsidR="00654E4A" w:rsidRPr="00654E4A" w:rsidRDefault="00654E4A" w:rsidP="007E4069">
      <w:pPr>
        <w:numPr>
          <w:ilvl w:val="0"/>
          <w:numId w:val="33"/>
        </w:numPr>
        <w:spacing w:before="100" w:beforeAutospacing="1" w:after="100" w:afterAutospacing="1" w:line="240" w:lineRule="auto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обезбеђује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слободу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грађана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произвољног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задржавања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ограничења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ограничења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слободе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без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одговарајућих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повреду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>.</w:t>
      </w:r>
    </w:p>
    <w:p w14:paraId="62311553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  <w:lang w:val="sr-Cyrl-RS"/>
        </w:rPr>
        <w:lastRenderedPageBreak/>
        <w:t xml:space="preserve">Повреда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приватност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недискриминацију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потенцијално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здравље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процес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није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принципима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заштите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људских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конфликт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решити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изврши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менталним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сметњама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уз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пажљиво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разматрање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релевантних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прописа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осигуравају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њихових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>.</w:t>
      </w:r>
      <w:r w:rsidRPr="00654E4A">
        <w:rPr>
          <w:color w:val="auto"/>
          <w:szCs w:val="20"/>
          <w:lang w:val="sr-Cyrl-RS"/>
        </w:rPr>
        <w:t xml:space="preserve"> Ово уједно у пракси може </w:t>
      </w:r>
      <w:proofErr w:type="spellStart"/>
      <w:r w:rsidRPr="00654E4A">
        <w:rPr>
          <w:color w:val="auto"/>
          <w:szCs w:val="20"/>
        </w:rPr>
        <w:t>представљ</w:t>
      </w:r>
      <w:proofErr w:type="spellEnd"/>
      <w:r w:rsidRPr="00654E4A">
        <w:rPr>
          <w:color w:val="auto"/>
          <w:szCs w:val="20"/>
          <w:lang w:val="sr-Cyrl-RS"/>
        </w:rPr>
        <w:t>ати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повреду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људских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гарантованих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Уставом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Србије</w:t>
      </w:r>
      <w:proofErr w:type="spellEnd"/>
      <w:r w:rsidRPr="00654E4A">
        <w:rPr>
          <w:color w:val="auto"/>
          <w:szCs w:val="20"/>
        </w:rPr>
        <w:t xml:space="preserve">. У </w:t>
      </w:r>
      <w:proofErr w:type="spellStart"/>
      <w:r w:rsidRPr="00654E4A">
        <w:rPr>
          <w:color w:val="auto"/>
          <w:szCs w:val="20"/>
        </w:rPr>
        <w:t>случајевима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издавање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доводе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дискриминације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других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неправилности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заштите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права</w:t>
      </w:r>
      <w:proofErr w:type="spellEnd"/>
      <w:r w:rsidRPr="00654E4A">
        <w:rPr>
          <w:color w:val="auto"/>
          <w:szCs w:val="20"/>
        </w:rPr>
        <w:t>.</w:t>
      </w:r>
    </w:p>
    <w:p w14:paraId="100BF8C8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</w:p>
    <w:p w14:paraId="3653CC26" w14:textId="77777777" w:rsidR="00654E4A" w:rsidRDefault="00654E4A" w:rsidP="007F0982">
      <w:pPr>
        <w:pStyle w:val="Heading1"/>
        <w:rPr>
          <w:lang w:val="sr-Cyrl-RS"/>
        </w:rPr>
      </w:pPr>
      <w:bookmarkStart w:id="9" w:name="_Toc190935304"/>
      <w:r w:rsidRPr="00654E4A">
        <w:rPr>
          <w:lang w:val="sr-Cyrl-RS"/>
        </w:rPr>
        <w:t>ПРИМЕНА ЗАКОНА О ОПШТЕМ УПРАВНОМ ПОСТУПКУ – ПОНАВЉАЊЕ ПРАВОСНАЖНОГ ОКОНЧАНОГ ПОСТУПКА</w:t>
      </w:r>
      <w:bookmarkEnd w:id="9"/>
    </w:p>
    <w:p w14:paraId="47CBB02F" w14:textId="77777777" w:rsidR="00F82D2C" w:rsidRPr="00F82D2C" w:rsidRDefault="00F82D2C" w:rsidP="00F82D2C">
      <w:pPr>
        <w:rPr>
          <w:lang w:val="sr-Cyrl-RS"/>
        </w:rPr>
      </w:pPr>
    </w:p>
    <w:p w14:paraId="6C32E7DE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b/>
          <w:color w:val="auto"/>
          <w:szCs w:val="20"/>
          <w:lang w:val="sr-Cyrl-RS"/>
        </w:rPr>
        <w:t xml:space="preserve">Понављање поступка по ЗУП-у? - </w:t>
      </w: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законом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општем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управном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поступку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постоје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одређене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понављања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окончаног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поступка</w:t>
      </w:r>
      <w:proofErr w:type="spellEnd"/>
      <w:r w:rsidRPr="00654E4A">
        <w:rPr>
          <w:color w:val="auto"/>
          <w:szCs w:val="20"/>
        </w:rPr>
        <w:t>,</w:t>
      </w:r>
      <w:r w:rsidRPr="00654E4A">
        <w:rPr>
          <w:color w:val="auto"/>
          <w:szCs w:val="20"/>
          <w:lang w:val="sr-Cyrl-RS"/>
        </w:rPr>
        <w:t xml:space="preserve"> због промене здравственог стања лица које поседује сертификат,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аутоматски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подразумевано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осим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специфични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разлози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услови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оправдавају</w:t>
      </w:r>
      <w:proofErr w:type="spellEnd"/>
      <w:r w:rsidRPr="00654E4A">
        <w:rPr>
          <w:color w:val="auto"/>
          <w:szCs w:val="20"/>
        </w:rPr>
        <w:t>.</w:t>
      </w:r>
    </w:p>
    <w:p w14:paraId="77F625F5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color w:val="auto"/>
          <w:szCs w:val="20"/>
        </w:rPr>
        <w:t xml:space="preserve">У </w:t>
      </w:r>
      <w:proofErr w:type="spellStart"/>
      <w:r w:rsidRPr="00654E4A">
        <w:rPr>
          <w:color w:val="auto"/>
          <w:szCs w:val="20"/>
        </w:rPr>
        <w:t>случају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разматрају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поседује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подразумева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сходну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примену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Закона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color w:val="auto"/>
          <w:szCs w:val="20"/>
        </w:rPr>
        <w:t>општем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управном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поступку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односи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унутар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јавних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органа</w:t>
      </w:r>
      <w:proofErr w:type="spellEnd"/>
      <w:r w:rsidRPr="00654E4A">
        <w:rPr>
          <w:color w:val="auto"/>
          <w:szCs w:val="20"/>
        </w:rPr>
        <w:t xml:space="preserve">. У </w:t>
      </w:r>
      <w:proofErr w:type="spellStart"/>
      <w:r w:rsidRPr="00654E4A">
        <w:rPr>
          <w:color w:val="auto"/>
          <w:szCs w:val="20"/>
        </w:rPr>
        <w:t>овом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контексту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одлуке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донесу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управном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поништити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разматрати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појаве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нови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факти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познати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тренутку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промене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дужности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вези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391B2104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Разлози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понављање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окончаног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поступка</w:t>
      </w:r>
      <w:proofErr w:type="spellEnd"/>
      <w:r w:rsidRPr="00654E4A">
        <w:rPr>
          <w:b/>
          <w:bCs/>
          <w:color w:val="auto"/>
          <w:szCs w:val="20"/>
        </w:rPr>
        <w:t>:</w:t>
      </w:r>
    </w:p>
    <w:p w14:paraId="60CE576A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Поновно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разматрање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понављање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оправдано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следећим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ситуацијама</w:t>
      </w:r>
      <w:proofErr w:type="spellEnd"/>
      <w:r w:rsidRPr="00654E4A">
        <w:rPr>
          <w:color w:val="auto"/>
          <w:szCs w:val="20"/>
        </w:rPr>
        <w:t>:</w:t>
      </w:r>
    </w:p>
    <w:p w14:paraId="66FC69DA" w14:textId="77777777" w:rsidR="00654E4A" w:rsidRPr="00654E4A" w:rsidRDefault="00654E4A" w:rsidP="007E4069">
      <w:pPr>
        <w:numPr>
          <w:ilvl w:val="0"/>
          <w:numId w:val="16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27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Нови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чињенице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доказни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материјали</w:t>
      </w:r>
      <w:proofErr w:type="spellEnd"/>
      <w:r w:rsidRPr="00654E4A">
        <w:rPr>
          <w:b/>
          <w:bCs/>
          <w:color w:val="auto"/>
          <w:szCs w:val="20"/>
        </w:rPr>
        <w:t>: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појаве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нови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значајно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обавља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обавезе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захтевају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приступ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7C75C30F" w14:textId="77777777" w:rsidR="00654E4A" w:rsidRPr="00654E4A" w:rsidRDefault="00654E4A" w:rsidP="007E4069">
      <w:pPr>
        <w:numPr>
          <w:ilvl w:val="0"/>
          <w:numId w:val="16"/>
        </w:numPr>
        <w:tabs>
          <w:tab w:val="clear" w:pos="720"/>
          <w:tab w:val="num" w:pos="450"/>
        </w:tabs>
        <w:spacing w:before="100" w:beforeAutospacing="1" w:after="100" w:afterAutospacing="1" w:line="240" w:lineRule="auto"/>
        <w:ind w:left="270" w:hanging="180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Неверификовани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подаци</w:t>
      </w:r>
      <w:proofErr w:type="spellEnd"/>
      <w:r w:rsidRPr="00654E4A">
        <w:rPr>
          <w:b/>
          <w:bCs/>
          <w:color w:val="auto"/>
          <w:szCs w:val="20"/>
        </w:rPr>
        <w:t>: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првобитни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нетачни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непотпуни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тренутку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доношења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одлуке</w:t>
      </w:r>
      <w:proofErr w:type="spellEnd"/>
      <w:r w:rsidRPr="00654E4A">
        <w:rPr>
          <w:color w:val="auto"/>
          <w:szCs w:val="20"/>
        </w:rPr>
        <w:t>.</w:t>
      </w:r>
    </w:p>
    <w:p w14:paraId="4CC901BF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lastRenderedPageBreak/>
        <w:t>Поништење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првостепеног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решења</w:t>
      </w:r>
      <w:proofErr w:type="spellEnd"/>
      <w:r w:rsidRPr="00654E4A">
        <w:rPr>
          <w:b/>
          <w:bCs/>
          <w:color w:val="auto"/>
          <w:szCs w:val="20"/>
          <w:lang w:val="sr-Cyrl-RS"/>
        </w:rPr>
        <w:t xml:space="preserve"> (Канцеларије Савета за националну безбедност и заштиту тајних података)</w:t>
      </w:r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стране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другостепеног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органа</w:t>
      </w:r>
      <w:proofErr w:type="spellEnd"/>
      <w:r w:rsidRPr="00654E4A">
        <w:rPr>
          <w:b/>
          <w:bCs/>
          <w:color w:val="auto"/>
          <w:szCs w:val="20"/>
        </w:rPr>
        <w:t xml:space="preserve"> (</w:t>
      </w:r>
      <w:proofErr w:type="spellStart"/>
      <w:r w:rsidRPr="00654E4A">
        <w:rPr>
          <w:b/>
          <w:bCs/>
          <w:color w:val="auto"/>
          <w:szCs w:val="20"/>
        </w:rPr>
        <w:t>Министарство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правде</w:t>
      </w:r>
      <w:proofErr w:type="spellEnd"/>
      <w:r w:rsidRPr="00654E4A">
        <w:rPr>
          <w:b/>
          <w:bCs/>
          <w:color w:val="auto"/>
          <w:szCs w:val="20"/>
        </w:rPr>
        <w:t>):</w:t>
      </w:r>
    </w:p>
    <w:p w14:paraId="5654DA6C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Уколико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установи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првостепеном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дошло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пропуста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неправилности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утичу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другостепени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</w:t>
      </w:r>
      <w:proofErr w:type="spellEnd"/>
      <w:r w:rsidRPr="00654E4A">
        <w:rPr>
          <w:color w:val="auto"/>
          <w:szCs w:val="20"/>
        </w:rPr>
        <w:t xml:space="preserve"> (у </w:t>
      </w:r>
      <w:proofErr w:type="spellStart"/>
      <w:r w:rsidRPr="00654E4A">
        <w:rPr>
          <w:color w:val="auto"/>
          <w:szCs w:val="20"/>
        </w:rPr>
        <w:t>овом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случају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Министарство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правде</w:t>
      </w:r>
      <w:proofErr w:type="spellEnd"/>
      <w:r w:rsidRPr="00654E4A">
        <w:rPr>
          <w:color w:val="auto"/>
          <w:szCs w:val="20"/>
        </w:rPr>
        <w:t xml:space="preserve">)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поништи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првостепено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решење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Разлози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поништај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>:</w:t>
      </w:r>
    </w:p>
    <w:p w14:paraId="104C3981" w14:textId="77777777" w:rsidR="00654E4A" w:rsidRPr="00654E4A" w:rsidRDefault="00654E4A" w:rsidP="007E4069">
      <w:pPr>
        <w:numPr>
          <w:ilvl w:val="0"/>
          <w:numId w:val="17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поступку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дошло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кршења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законских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процедура</w:t>
      </w:r>
      <w:proofErr w:type="spellEnd"/>
      <w:r w:rsidRPr="00654E4A">
        <w:rPr>
          <w:color w:val="auto"/>
          <w:szCs w:val="20"/>
        </w:rPr>
        <w:t>.</w:t>
      </w:r>
    </w:p>
    <w:p w14:paraId="5746BC4A" w14:textId="77777777" w:rsidR="00654E4A" w:rsidRPr="00654E4A" w:rsidRDefault="00654E4A" w:rsidP="007E4069">
      <w:pPr>
        <w:numPr>
          <w:ilvl w:val="0"/>
          <w:numId w:val="17"/>
        </w:numPr>
        <w:tabs>
          <w:tab w:val="clear" w:pos="720"/>
          <w:tab w:val="num" w:pos="540"/>
        </w:tabs>
        <w:spacing w:before="100" w:beforeAutospacing="1" w:after="100" w:afterAutospacing="1" w:line="240" w:lineRule="auto"/>
        <w:ind w:left="36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нови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пресудни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одлуке</w:t>
      </w:r>
      <w:proofErr w:type="spellEnd"/>
      <w:r w:rsidRPr="00654E4A">
        <w:rPr>
          <w:color w:val="auto"/>
          <w:szCs w:val="20"/>
        </w:rPr>
        <w:t>.</w:t>
      </w:r>
    </w:p>
    <w:p w14:paraId="4FB24616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Другостепени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аутоматски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поништити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одлуку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утврди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првостепена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донета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непотпуних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нетачних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наредити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поновни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корекцију</w:t>
      </w:r>
      <w:proofErr w:type="spellEnd"/>
      <w:r w:rsidRPr="00654E4A">
        <w:rPr>
          <w:color w:val="auto"/>
          <w:szCs w:val="20"/>
        </w:rPr>
        <w:t>.</w:t>
      </w:r>
    </w:p>
    <w:p w14:paraId="0537A6B8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Шта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дешава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поступак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поновљен</w:t>
      </w:r>
      <w:proofErr w:type="spellEnd"/>
      <w:r w:rsidRPr="00654E4A">
        <w:rPr>
          <w:b/>
          <w:bCs/>
          <w:color w:val="auto"/>
          <w:szCs w:val="20"/>
        </w:rPr>
        <w:t>?</w:t>
      </w:r>
    </w:p>
    <w:p w14:paraId="43038376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Уколико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буде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поновљен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све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релевантне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чињенице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ће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разматрати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укључујући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нове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процене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нови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потврде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више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није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тајним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безбедносни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привремено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суспендован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поништен</w:t>
      </w:r>
      <w:proofErr w:type="spellEnd"/>
      <w:r w:rsidRPr="00654E4A">
        <w:rPr>
          <w:color w:val="auto"/>
          <w:szCs w:val="20"/>
        </w:rPr>
        <w:t>.</w:t>
      </w:r>
    </w:p>
    <w:p w14:paraId="78D71C8E" w14:textId="77777777" w:rsidR="00F82D2C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здравствени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проблеми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лица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поседује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безбедносни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сертификат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јаве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након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што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окончан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тада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Министарство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правде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другостепени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могло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поништити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првостепено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решење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наложити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поновни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поступак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Ово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складу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принципима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општег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управног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омогућавају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преглед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појаве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нови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докази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утицати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исход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поступка</w:t>
      </w:r>
      <w:proofErr w:type="spellEnd"/>
      <w:r w:rsidRPr="00654E4A">
        <w:rPr>
          <w:color w:val="auto"/>
          <w:szCs w:val="20"/>
        </w:rPr>
        <w:t>.</w:t>
      </w:r>
    </w:p>
    <w:p w14:paraId="6F6F79DB" w14:textId="77777777" w:rsidR="00F82D2C" w:rsidRDefault="00F82D2C">
      <w:pPr>
        <w:spacing w:after="160" w:line="259" w:lineRule="auto"/>
        <w:ind w:lef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br w:type="page"/>
      </w:r>
    </w:p>
    <w:p w14:paraId="22A2B395" w14:textId="77777777" w:rsidR="00654E4A" w:rsidRPr="00654E4A" w:rsidRDefault="00654E4A" w:rsidP="007F0982">
      <w:pPr>
        <w:pStyle w:val="Heading1"/>
        <w:rPr>
          <w:rFonts w:eastAsiaTheme="minorHAnsi"/>
          <w:lang w:val="sr-Cyrl-RS"/>
        </w:rPr>
      </w:pPr>
      <w:bookmarkStart w:id="10" w:name="_Toc190935305"/>
      <w:r w:rsidRPr="00654E4A">
        <w:rPr>
          <w:rFonts w:eastAsiaTheme="minorHAnsi"/>
          <w:lang w:val="sr-Cyrl-RS"/>
        </w:rPr>
        <w:lastRenderedPageBreak/>
        <w:t>НА КРАЈУ</w:t>
      </w:r>
      <w:bookmarkEnd w:id="10"/>
    </w:p>
    <w:p w14:paraId="56D019B1" w14:textId="77777777" w:rsidR="00654E4A" w:rsidRPr="00654E4A" w:rsidRDefault="00654E4A" w:rsidP="00654E4A">
      <w:pPr>
        <w:spacing w:after="0" w:line="240" w:lineRule="auto"/>
        <w:ind w:left="0" w:firstLine="0"/>
        <w:rPr>
          <w:rFonts w:eastAsiaTheme="minorHAnsi"/>
          <w:color w:val="auto"/>
          <w:szCs w:val="20"/>
        </w:rPr>
      </w:pPr>
    </w:p>
    <w:p w14:paraId="08768ED8" w14:textId="77777777" w:rsidR="00654E4A" w:rsidRPr="00654E4A" w:rsidRDefault="00654E4A" w:rsidP="00654E4A">
      <w:pPr>
        <w:spacing w:after="0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rFonts w:eastAsiaTheme="minorHAnsi"/>
          <w:color w:val="auto"/>
          <w:szCs w:val="20"/>
        </w:rPr>
        <w:t>Када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су</w:t>
      </w:r>
      <w:proofErr w:type="spellEnd"/>
      <w:r w:rsidRPr="00654E4A">
        <w:rPr>
          <w:rFonts w:eastAsiaTheme="minorHAnsi"/>
          <w:color w:val="auto"/>
          <w:szCs w:val="20"/>
        </w:rPr>
        <w:t xml:space="preserve"> у </w:t>
      </w:r>
      <w:proofErr w:type="spellStart"/>
      <w:r w:rsidRPr="00654E4A">
        <w:rPr>
          <w:rFonts w:eastAsiaTheme="minorHAnsi"/>
          <w:color w:val="auto"/>
          <w:szCs w:val="20"/>
        </w:rPr>
        <w:t>питању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провере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медицинских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података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потребе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приступа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тајним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подацима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не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само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важно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поштовати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правне</w:t>
      </w:r>
      <w:proofErr w:type="spellEnd"/>
      <w:r w:rsidRPr="00654E4A">
        <w:rPr>
          <w:rFonts w:eastAsiaTheme="minorHAnsi"/>
          <w:color w:val="auto"/>
          <w:szCs w:val="20"/>
        </w:rPr>
        <w:t xml:space="preserve"> и </w:t>
      </w:r>
      <w:proofErr w:type="spellStart"/>
      <w:r w:rsidRPr="00654E4A">
        <w:rPr>
          <w:rFonts w:eastAsiaTheme="minorHAnsi"/>
          <w:color w:val="auto"/>
          <w:szCs w:val="20"/>
        </w:rPr>
        <w:t>етичке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стандарде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већ</w:t>
      </w:r>
      <w:proofErr w:type="spellEnd"/>
      <w:r w:rsidRPr="00654E4A">
        <w:rPr>
          <w:rFonts w:eastAsiaTheme="minorHAnsi"/>
          <w:color w:val="auto"/>
          <w:szCs w:val="20"/>
        </w:rPr>
        <w:t xml:space="preserve"> и </w:t>
      </w:r>
      <w:proofErr w:type="spellStart"/>
      <w:r w:rsidRPr="00654E4A">
        <w:rPr>
          <w:rFonts w:eastAsiaTheme="minorHAnsi"/>
          <w:color w:val="auto"/>
          <w:szCs w:val="20"/>
        </w:rPr>
        <w:t>усмерити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најбоље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праксе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које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ће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осигурати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да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цео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процес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буде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транспарентан</w:t>
      </w:r>
      <w:proofErr w:type="spellEnd"/>
      <w:r w:rsidRPr="00654E4A">
        <w:rPr>
          <w:rFonts w:eastAsiaTheme="minorHAnsi"/>
          <w:color w:val="auto"/>
          <w:szCs w:val="20"/>
        </w:rPr>
        <w:t xml:space="preserve">, </w:t>
      </w:r>
      <w:proofErr w:type="spellStart"/>
      <w:r w:rsidRPr="00654E4A">
        <w:rPr>
          <w:rFonts w:eastAsiaTheme="minorHAnsi"/>
          <w:color w:val="auto"/>
          <w:szCs w:val="20"/>
        </w:rPr>
        <w:t>праведан</w:t>
      </w:r>
      <w:proofErr w:type="spellEnd"/>
      <w:r w:rsidRPr="00654E4A">
        <w:rPr>
          <w:rFonts w:eastAsiaTheme="minorHAnsi"/>
          <w:color w:val="auto"/>
          <w:szCs w:val="20"/>
        </w:rPr>
        <w:t xml:space="preserve"> и </w:t>
      </w:r>
      <w:proofErr w:type="spellStart"/>
      <w:r w:rsidRPr="00654E4A">
        <w:rPr>
          <w:rFonts w:eastAsiaTheme="minorHAnsi"/>
          <w:color w:val="auto"/>
          <w:szCs w:val="20"/>
        </w:rPr>
        <w:t>безбедан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за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све</w:t>
      </w:r>
      <w:proofErr w:type="spellEnd"/>
      <w:r w:rsidRPr="00654E4A">
        <w:rPr>
          <w:rFonts w:eastAsiaTheme="minorHAnsi"/>
          <w:color w:val="auto"/>
          <w:szCs w:val="20"/>
        </w:rPr>
        <w:t xml:space="preserve"> </w:t>
      </w:r>
      <w:proofErr w:type="spellStart"/>
      <w:r w:rsidRPr="00654E4A">
        <w:rPr>
          <w:rFonts w:eastAsiaTheme="minorHAnsi"/>
          <w:color w:val="auto"/>
          <w:szCs w:val="20"/>
        </w:rPr>
        <w:t>укључене</w:t>
      </w:r>
      <w:proofErr w:type="spellEnd"/>
      <w:r w:rsidRPr="00654E4A">
        <w:rPr>
          <w:rFonts w:eastAsiaTheme="minorHAnsi"/>
          <w:color w:val="auto"/>
          <w:szCs w:val="20"/>
        </w:rPr>
        <w:t>.</w:t>
      </w:r>
    </w:p>
    <w:p w14:paraId="4752AB64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Коначна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процена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вези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безбедносним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проверама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заснива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комплетној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анализи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психофизичке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стабилности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когнитивних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способности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опште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поузданости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особе</w:t>
      </w:r>
      <w:proofErr w:type="spellEnd"/>
      <w:r w:rsidRPr="00654E4A">
        <w:rPr>
          <w:color w:val="auto"/>
          <w:szCs w:val="20"/>
        </w:rPr>
        <w:t>.</w:t>
      </w:r>
    </w:p>
    <w:p w14:paraId="4985FAA3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1. </w:t>
      </w:r>
      <w:proofErr w:type="spellStart"/>
      <w:r w:rsidRPr="00654E4A">
        <w:rPr>
          <w:b/>
          <w:bCs/>
          <w:color w:val="auto"/>
          <w:szCs w:val="20"/>
        </w:rPr>
        <w:t>Основни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критеријуми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личности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кандидата</w:t>
      </w:r>
      <w:proofErr w:type="spellEnd"/>
    </w:p>
    <w:p w14:paraId="33ED1ADA" w14:textId="77777777" w:rsidR="00654E4A" w:rsidRPr="00654E4A" w:rsidRDefault="00654E4A" w:rsidP="007E4069">
      <w:pPr>
        <w:numPr>
          <w:ilvl w:val="0"/>
          <w:numId w:val="80"/>
        </w:numPr>
        <w:tabs>
          <w:tab w:val="clear" w:pos="720"/>
        </w:tabs>
        <w:spacing w:before="100" w:beforeAutospacing="1" w:after="120" w:line="240" w:lineRule="auto"/>
        <w:ind w:left="446" w:hanging="446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Когнитивна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способност</w:t>
      </w:r>
      <w:proofErr w:type="spellEnd"/>
    </w:p>
    <w:p w14:paraId="2A2BFCA8" w14:textId="77777777" w:rsidR="00654E4A" w:rsidRPr="00654E4A" w:rsidRDefault="00654E4A" w:rsidP="007E4069">
      <w:pPr>
        <w:numPr>
          <w:ilvl w:val="1"/>
          <w:numId w:val="80"/>
        </w:numPr>
        <w:tabs>
          <w:tab w:val="clear" w:pos="1440"/>
          <w:tab w:val="num" w:pos="630"/>
        </w:tabs>
        <w:spacing w:before="100" w:beforeAutospacing="1" w:after="100" w:afterAutospacing="1" w:line="240" w:lineRule="auto"/>
        <w:ind w:left="63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способан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логички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размишља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обрађује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информације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доноси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исправне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одлуке</w:t>
      </w:r>
      <w:proofErr w:type="spellEnd"/>
      <w:r w:rsidRPr="00654E4A">
        <w:rPr>
          <w:color w:val="auto"/>
          <w:szCs w:val="20"/>
        </w:rPr>
        <w:t>.</w:t>
      </w:r>
    </w:p>
    <w:p w14:paraId="74887C3D" w14:textId="77777777" w:rsidR="00654E4A" w:rsidRPr="00654E4A" w:rsidRDefault="00654E4A" w:rsidP="007E4069">
      <w:pPr>
        <w:numPr>
          <w:ilvl w:val="1"/>
          <w:numId w:val="80"/>
        </w:numPr>
        <w:tabs>
          <w:tab w:val="clear" w:pos="1440"/>
          <w:tab w:val="num" w:pos="630"/>
        </w:tabs>
        <w:spacing w:before="100" w:beforeAutospacing="1" w:after="100" w:afterAutospacing="1" w:line="240" w:lineRule="auto"/>
        <w:ind w:left="63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Тешке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неуролошке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психијатријске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угрожавају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памћење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расуђивање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перцепцију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стварности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озбиљну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сметњу</w:t>
      </w:r>
      <w:proofErr w:type="spellEnd"/>
      <w:r w:rsidRPr="00654E4A">
        <w:rPr>
          <w:color w:val="auto"/>
          <w:szCs w:val="20"/>
        </w:rPr>
        <w:t>.</w:t>
      </w:r>
    </w:p>
    <w:p w14:paraId="33132DBE" w14:textId="77777777" w:rsidR="00654E4A" w:rsidRPr="00654E4A" w:rsidRDefault="00654E4A" w:rsidP="007E4069">
      <w:pPr>
        <w:numPr>
          <w:ilvl w:val="0"/>
          <w:numId w:val="80"/>
        </w:numPr>
        <w:tabs>
          <w:tab w:val="clear" w:pos="720"/>
        </w:tabs>
        <w:spacing w:before="120" w:after="120" w:line="240" w:lineRule="auto"/>
        <w:ind w:left="446" w:hanging="446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Психичка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стабилност</w:t>
      </w:r>
      <w:proofErr w:type="spellEnd"/>
    </w:p>
    <w:p w14:paraId="01CE95FD" w14:textId="77777777" w:rsidR="00654E4A" w:rsidRPr="00654E4A" w:rsidRDefault="00654E4A" w:rsidP="007E4069">
      <w:pPr>
        <w:numPr>
          <w:ilvl w:val="1"/>
          <w:numId w:val="80"/>
        </w:numPr>
        <w:tabs>
          <w:tab w:val="clear" w:pos="1440"/>
          <w:tab w:val="num" w:pos="810"/>
        </w:tabs>
        <w:spacing w:before="100" w:beforeAutospacing="1" w:after="100" w:afterAutospacing="1" w:line="240" w:lineRule="auto"/>
        <w:ind w:left="63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Личност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стабилна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уравнотежена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отпорна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стрес</w:t>
      </w:r>
      <w:proofErr w:type="spellEnd"/>
      <w:r w:rsidRPr="00654E4A">
        <w:rPr>
          <w:color w:val="auto"/>
          <w:szCs w:val="20"/>
        </w:rPr>
        <w:t>.</w:t>
      </w:r>
    </w:p>
    <w:p w14:paraId="6D5CB4B8" w14:textId="77777777" w:rsidR="00654E4A" w:rsidRPr="00654E4A" w:rsidRDefault="00654E4A" w:rsidP="007E4069">
      <w:pPr>
        <w:numPr>
          <w:ilvl w:val="1"/>
          <w:numId w:val="80"/>
        </w:numPr>
        <w:tabs>
          <w:tab w:val="clear" w:pos="1440"/>
          <w:tab w:val="num" w:pos="810"/>
        </w:tabs>
        <w:spacing w:before="100" w:beforeAutospacing="1" w:after="100" w:afterAutospacing="1" w:line="240" w:lineRule="auto"/>
        <w:ind w:left="63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Поремећаји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личности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импулсивност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агресивност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психотичне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епизоде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сигнал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ризика</w:t>
      </w:r>
      <w:proofErr w:type="spellEnd"/>
      <w:r w:rsidRPr="00654E4A">
        <w:rPr>
          <w:color w:val="auto"/>
          <w:szCs w:val="20"/>
        </w:rPr>
        <w:t>.</w:t>
      </w:r>
    </w:p>
    <w:p w14:paraId="188DDE53" w14:textId="77777777" w:rsidR="00654E4A" w:rsidRPr="00654E4A" w:rsidRDefault="00654E4A" w:rsidP="007E4069">
      <w:pPr>
        <w:numPr>
          <w:ilvl w:val="0"/>
          <w:numId w:val="80"/>
        </w:numPr>
        <w:tabs>
          <w:tab w:val="clear" w:pos="720"/>
        </w:tabs>
        <w:spacing w:before="120" w:after="120" w:line="240" w:lineRule="auto"/>
        <w:ind w:left="446" w:hanging="446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Контрола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понашањем</w:t>
      </w:r>
      <w:proofErr w:type="spellEnd"/>
    </w:p>
    <w:p w14:paraId="1596DAB7" w14:textId="77777777" w:rsidR="00654E4A" w:rsidRPr="00654E4A" w:rsidRDefault="00654E4A" w:rsidP="007E4069">
      <w:pPr>
        <w:numPr>
          <w:ilvl w:val="1"/>
          <w:numId w:val="80"/>
        </w:numPr>
        <w:tabs>
          <w:tab w:val="clear" w:pos="1440"/>
        </w:tabs>
        <w:spacing w:before="100" w:beforeAutospacing="1" w:after="100" w:afterAutospacing="1" w:line="240" w:lineRule="auto"/>
        <w:ind w:left="72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самоконтролисан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дисциплинован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одговоран</w:t>
      </w:r>
      <w:proofErr w:type="spellEnd"/>
      <w:r w:rsidRPr="00654E4A">
        <w:rPr>
          <w:color w:val="auto"/>
          <w:szCs w:val="20"/>
        </w:rPr>
        <w:t>.</w:t>
      </w:r>
    </w:p>
    <w:p w14:paraId="575159AC" w14:textId="77777777" w:rsidR="00654E4A" w:rsidRPr="00654E4A" w:rsidRDefault="00654E4A" w:rsidP="007E4069">
      <w:pPr>
        <w:numPr>
          <w:ilvl w:val="1"/>
          <w:numId w:val="80"/>
        </w:numPr>
        <w:tabs>
          <w:tab w:val="clear" w:pos="1440"/>
        </w:tabs>
        <w:spacing w:before="100" w:beforeAutospacing="1" w:after="100" w:afterAutospacing="1" w:line="240" w:lineRule="auto"/>
        <w:ind w:left="72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узрокују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губитак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контроле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понашањем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нпр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биполарни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поремећај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маничној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фази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зависност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алкохола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дрога</w:t>
      </w:r>
      <w:proofErr w:type="spellEnd"/>
      <w:r w:rsidRPr="00654E4A">
        <w:rPr>
          <w:color w:val="auto"/>
          <w:szCs w:val="20"/>
        </w:rPr>
        <w:t xml:space="preserve">) </w:t>
      </w:r>
      <w:proofErr w:type="spellStart"/>
      <w:r w:rsidRPr="00654E4A">
        <w:rPr>
          <w:color w:val="auto"/>
          <w:szCs w:val="20"/>
        </w:rPr>
        <w:t>могу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представљати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озбиљну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сметњу</w:t>
      </w:r>
      <w:proofErr w:type="spellEnd"/>
      <w:r w:rsidRPr="00654E4A">
        <w:rPr>
          <w:color w:val="auto"/>
          <w:szCs w:val="20"/>
        </w:rPr>
        <w:t>.</w:t>
      </w:r>
    </w:p>
    <w:p w14:paraId="66EA085A" w14:textId="77777777" w:rsidR="00654E4A" w:rsidRPr="00654E4A" w:rsidRDefault="00654E4A" w:rsidP="007E4069">
      <w:pPr>
        <w:numPr>
          <w:ilvl w:val="0"/>
          <w:numId w:val="80"/>
        </w:numPr>
        <w:tabs>
          <w:tab w:val="clear" w:pos="720"/>
        </w:tabs>
        <w:spacing w:before="120" w:after="120" w:line="240" w:lineRule="auto"/>
        <w:ind w:left="446" w:hanging="446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Поузданост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одговорност</w:t>
      </w:r>
      <w:proofErr w:type="spellEnd"/>
    </w:p>
    <w:p w14:paraId="3B4F61FA" w14:textId="77777777" w:rsidR="00654E4A" w:rsidRPr="00654E4A" w:rsidRDefault="00654E4A" w:rsidP="007E4069">
      <w:pPr>
        <w:numPr>
          <w:ilvl w:val="1"/>
          <w:numId w:val="80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Особа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мора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поуздана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дискретна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лојална</w:t>
      </w:r>
      <w:proofErr w:type="spellEnd"/>
      <w:r w:rsidRPr="00654E4A">
        <w:rPr>
          <w:color w:val="auto"/>
          <w:szCs w:val="20"/>
        </w:rPr>
        <w:t>.</w:t>
      </w:r>
    </w:p>
    <w:p w14:paraId="6F6E8245" w14:textId="77777777" w:rsidR="00654E4A" w:rsidRPr="00654E4A" w:rsidRDefault="00654E4A" w:rsidP="007E4069">
      <w:pPr>
        <w:numPr>
          <w:ilvl w:val="1"/>
          <w:numId w:val="80"/>
        </w:numPr>
        <w:tabs>
          <w:tab w:val="clear" w:pos="1440"/>
          <w:tab w:val="num" w:pos="720"/>
        </w:tabs>
        <w:spacing w:before="100" w:beforeAutospacing="1" w:after="100" w:afterAutospacing="1" w:line="240" w:lineRule="auto"/>
        <w:ind w:left="720" w:hanging="27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Непредвидиво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неодговорно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понашање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довести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угрожавања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поверљивих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7D8871B8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outlineLvl w:val="2"/>
        <w:rPr>
          <w:b/>
          <w:bCs/>
          <w:color w:val="auto"/>
          <w:szCs w:val="20"/>
        </w:rPr>
      </w:pPr>
      <w:r w:rsidRPr="00654E4A">
        <w:rPr>
          <w:b/>
          <w:bCs/>
          <w:color w:val="auto"/>
          <w:szCs w:val="20"/>
        </w:rPr>
        <w:t xml:space="preserve">2. </w:t>
      </w:r>
      <w:proofErr w:type="spellStart"/>
      <w:r w:rsidRPr="00654E4A">
        <w:rPr>
          <w:b/>
          <w:bCs/>
          <w:color w:val="auto"/>
          <w:szCs w:val="20"/>
        </w:rPr>
        <w:t>Улога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података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коначном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закључку</w:t>
      </w:r>
      <w:proofErr w:type="spellEnd"/>
    </w:p>
    <w:p w14:paraId="767FAC55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основу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медицинских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сврстан</w:t>
      </w:r>
      <w:proofErr w:type="spellEnd"/>
      <w:r w:rsidRPr="00654E4A">
        <w:rPr>
          <w:color w:val="auto"/>
          <w:szCs w:val="20"/>
        </w:rPr>
        <w:t xml:space="preserve"> у </w:t>
      </w:r>
      <w:proofErr w:type="spellStart"/>
      <w:r w:rsidRPr="00654E4A">
        <w:rPr>
          <w:color w:val="auto"/>
          <w:szCs w:val="20"/>
        </w:rPr>
        <w:t>једну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три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категорије</w:t>
      </w:r>
      <w:proofErr w:type="spellEnd"/>
      <w:r w:rsidRPr="00654E4A">
        <w:rPr>
          <w:color w:val="auto"/>
          <w:szCs w:val="20"/>
        </w:rPr>
        <w:t>:</w:t>
      </w:r>
    </w:p>
    <w:p w14:paraId="1B0328E6" w14:textId="77777777" w:rsidR="00654E4A" w:rsidRPr="00654E4A" w:rsidRDefault="00654E4A" w:rsidP="007E4069">
      <w:pPr>
        <w:numPr>
          <w:ilvl w:val="0"/>
          <w:numId w:val="81"/>
        </w:numPr>
        <w:tabs>
          <w:tab w:val="clear" w:pos="720"/>
          <w:tab w:val="num" w:pos="450"/>
        </w:tabs>
        <w:spacing w:before="120" w:after="120" w:line="240" w:lineRule="auto"/>
        <w:ind w:left="446" w:hanging="446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lastRenderedPageBreak/>
        <w:t>Медицински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подобан</w:t>
      </w:r>
      <w:proofErr w:type="spellEnd"/>
      <w:r w:rsidRPr="00654E4A">
        <w:rPr>
          <w:b/>
          <w:bCs/>
          <w:color w:val="auto"/>
          <w:szCs w:val="20"/>
        </w:rPr>
        <w:t xml:space="preserve"> – </w:t>
      </w:r>
      <w:proofErr w:type="spellStart"/>
      <w:r w:rsidRPr="00654E4A">
        <w:rPr>
          <w:b/>
          <w:bCs/>
          <w:color w:val="auto"/>
          <w:szCs w:val="20"/>
        </w:rPr>
        <w:t>Нема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добијање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сертификата</w:t>
      </w:r>
      <w:proofErr w:type="spellEnd"/>
    </w:p>
    <w:p w14:paraId="6344C84F" w14:textId="77777777" w:rsidR="00654E4A" w:rsidRPr="00654E4A" w:rsidRDefault="00654E4A" w:rsidP="007E4069">
      <w:pPr>
        <w:numPr>
          <w:ilvl w:val="1"/>
          <w:numId w:val="81"/>
        </w:numPr>
        <w:tabs>
          <w:tab w:val="num" w:pos="630"/>
          <w:tab w:val="num" w:pos="720"/>
        </w:tabs>
        <w:spacing w:before="100" w:beforeAutospacing="1" w:after="100" w:afterAutospacing="1" w:line="240" w:lineRule="auto"/>
        <w:ind w:left="63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потпуно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здрав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стабилно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утиче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његове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когнитивне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безбедносне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способности</w:t>
      </w:r>
      <w:proofErr w:type="spellEnd"/>
      <w:r w:rsidRPr="00654E4A">
        <w:rPr>
          <w:color w:val="auto"/>
          <w:szCs w:val="20"/>
        </w:rPr>
        <w:t>.</w:t>
      </w:r>
    </w:p>
    <w:p w14:paraId="60C566D9" w14:textId="77777777" w:rsidR="00654E4A" w:rsidRPr="00654E4A" w:rsidRDefault="00654E4A" w:rsidP="007E4069">
      <w:pPr>
        <w:numPr>
          <w:ilvl w:val="1"/>
          <w:numId w:val="81"/>
        </w:numPr>
        <w:tabs>
          <w:tab w:val="num" w:pos="630"/>
          <w:tab w:val="num" w:pos="720"/>
        </w:tabs>
        <w:spacing w:before="100" w:beforeAutospacing="1" w:after="100" w:afterAutospacing="1" w:line="240" w:lineRule="auto"/>
        <w:ind w:left="63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Нема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психијатријских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неуролошких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других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болести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које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угрожавале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поверљивост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података</w:t>
      </w:r>
      <w:proofErr w:type="spellEnd"/>
      <w:r w:rsidRPr="00654E4A">
        <w:rPr>
          <w:color w:val="auto"/>
          <w:szCs w:val="20"/>
        </w:rPr>
        <w:t>.</w:t>
      </w:r>
    </w:p>
    <w:p w14:paraId="10077F1B" w14:textId="77777777" w:rsidR="00654E4A" w:rsidRPr="00654E4A" w:rsidRDefault="00654E4A" w:rsidP="007E4069">
      <w:pPr>
        <w:numPr>
          <w:ilvl w:val="0"/>
          <w:numId w:val="81"/>
        </w:numPr>
        <w:tabs>
          <w:tab w:val="clear" w:pos="720"/>
          <w:tab w:val="num" w:pos="450"/>
        </w:tabs>
        <w:spacing w:before="120" w:after="120" w:line="240" w:lineRule="auto"/>
        <w:ind w:left="446" w:hanging="446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Медицински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условно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подобан</w:t>
      </w:r>
      <w:proofErr w:type="spellEnd"/>
      <w:r w:rsidRPr="00654E4A">
        <w:rPr>
          <w:b/>
          <w:bCs/>
          <w:color w:val="auto"/>
          <w:szCs w:val="20"/>
        </w:rPr>
        <w:t xml:space="preserve"> – </w:t>
      </w:r>
      <w:proofErr w:type="spellStart"/>
      <w:r w:rsidRPr="00654E4A">
        <w:rPr>
          <w:b/>
          <w:bCs/>
          <w:color w:val="auto"/>
          <w:szCs w:val="20"/>
        </w:rPr>
        <w:t>Потребно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додатно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вештачење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надзор</w:t>
      </w:r>
      <w:proofErr w:type="spellEnd"/>
    </w:p>
    <w:p w14:paraId="0AA3F458" w14:textId="77777777" w:rsidR="00654E4A" w:rsidRPr="00654E4A" w:rsidRDefault="00654E4A" w:rsidP="007E4069">
      <w:pPr>
        <w:numPr>
          <w:ilvl w:val="1"/>
          <w:numId w:val="81"/>
        </w:numPr>
        <w:tabs>
          <w:tab w:val="left" w:pos="540"/>
        </w:tabs>
        <w:spacing w:before="100" w:beforeAutospacing="1" w:after="100" w:afterAutospacing="1" w:line="240" w:lineRule="auto"/>
        <w:ind w:left="63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одређене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здравствене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проблеме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представљају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тренутну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сметњу</w:t>
      </w:r>
      <w:proofErr w:type="spellEnd"/>
      <w:r w:rsidRPr="00654E4A">
        <w:rPr>
          <w:color w:val="auto"/>
          <w:szCs w:val="20"/>
        </w:rPr>
        <w:t>.</w:t>
      </w:r>
    </w:p>
    <w:p w14:paraId="4EE19D06" w14:textId="77777777" w:rsidR="00654E4A" w:rsidRPr="00654E4A" w:rsidRDefault="00654E4A" w:rsidP="007E4069">
      <w:pPr>
        <w:numPr>
          <w:ilvl w:val="1"/>
          <w:numId w:val="81"/>
        </w:numPr>
        <w:tabs>
          <w:tab w:val="left" w:pos="540"/>
        </w:tabs>
        <w:spacing w:before="100" w:beforeAutospacing="1" w:after="100" w:afterAutospacing="1" w:line="240" w:lineRule="auto"/>
        <w:ind w:left="63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Може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бити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потребан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додатни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надзор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периодична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провера</w:t>
      </w:r>
      <w:proofErr w:type="spellEnd"/>
      <w:r w:rsidRPr="00654E4A">
        <w:rPr>
          <w:color w:val="auto"/>
          <w:szCs w:val="20"/>
        </w:rPr>
        <w:t xml:space="preserve"> (</w:t>
      </w:r>
      <w:proofErr w:type="spellStart"/>
      <w:r w:rsidRPr="00654E4A">
        <w:rPr>
          <w:color w:val="auto"/>
          <w:szCs w:val="20"/>
        </w:rPr>
        <w:t>нпр</w:t>
      </w:r>
      <w:proofErr w:type="spellEnd"/>
      <w:r w:rsidRPr="00654E4A">
        <w:rPr>
          <w:color w:val="auto"/>
          <w:szCs w:val="20"/>
        </w:rPr>
        <w:t xml:space="preserve">. </w:t>
      </w:r>
      <w:proofErr w:type="spellStart"/>
      <w:r w:rsidRPr="00654E4A">
        <w:rPr>
          <w:color w:val="auto"/>
          <w:szCs w:val="20"/>
        </w:rPr>
        <w:t>ако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био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на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лечењу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депресије</w:t>
      </w:r>
      <w:proofErr w:type="spellEnd"/>
      <w:r w:rsidRPr="00654E4A">
        <w:rPr>
          <w:color w:val="auto"/>
          <w:szCs w:val="20"/>
        </w:rPr>
        <w:t xml:space="preserve">, </w:t>
      </w:r>
      <w:proofErr w:type="spellStart"/>
      <w:r w:rsidRPr="00654E4A">
        <w:rPr>
          <w:color w:val="auto"/>
          <w:szCs w:val="20"/>
        </w:rPr>
        <w:t>али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је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стабилан</w:t>
      </w:r>
      <w:proofErr w:type="spellEnd"/>
      <w:r w:rsidRPr="00654E4A">
        <w:rPr>
          <w:color w:val="auto"/>
          <w:szCs w:val="20"/>
        </w:rPr>
        <w:t xml:space="preserve"> и </w:t>
      </w:r>
      <w:proofErr w:type="spellStart"/>
      <w:r w:rsidRPr="00654E4A">
        <w:rPr>
          <w:color w:val="auto"/>
          <w:szCs w:val="20"/>
        </w:rPr>
        <w:t>под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терапијом</w:t>
      </w:r>
      <w:proofErr w:type="spellEnd"/>
      <w:r w:rsidRPr="00654E4A">
        <w:rPr>
          <w:color w:val="auto"/>
          <w:szCs w:val="20"/>
        </w:rPr>
        <w:t>).</w:t>
      </w:r>
    </w:p>
    <w:p w14:paraId="4051CCD7" w14:textId="77777777" w:rsidR="00654E4A" w:rsidRPr="00654E4A" w:rsidRDefault="00654E4A" w:rsidP="007E4069">
      <w:pPr>
        <w:numPr>
          <w:ilvl w:val="0"/>
          <w:numId w:val="81"/>
        </w:numPr>
        <w:tabs>
          <w:tab w:val="clear" w:pos="720"/>
          <w:tab w:val="num" w:pos="450"/>
        </w:tabs>
        <w:spacing w:before="120" w:after="120" w:line="240" w:lineRule="auto"/>
        <w:ind w:left="446" w:hanging="446"/>
        <w:jc w:val="left"/>
        <w:rPr>
          <w:color w:val="auto"/>
          <w:szCs w:val="20"/>
        </w:rPr>
      </w:pPr>
      <w:proofErr w:type="spellStart"/>
      <w:r w:rsidRPr="00654E4A">
        <w:rPr>
          <w:b/>
          <w:bCs/>
          <w:color w:val="auto"/>
          <w:szCs w:val="20"/>
        </w:rPr>
        <w:t>Медицински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неподобан</w:t>
      </w:r>
      <w:proofErr w:type="spellEnd"/>
      <w:r w:rsidRPr="00654E4A">
        <w:rPr>
          <w:b/>
          <w:bCs/>
          <w:color w:val="auto"/>
          <w:szCs w:val="20"/>
        </w:rPr>
        <w:t xml:space="preserve"> – </w:t>
      </w:r>
      <w:proofErr w:type="spellStart"/>
      <w:r w:rsidRPr="00654E4A">
        <w:rPr>
          <w:b/>
          <w:bCs/>
          <w:color w:val="auto"/>
          <w:szCs w:val="20"/>
        </w:rPr>
        <w:t>Озбиљне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здравствене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угрожавају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безбедност</w:t>
      </w:r>
      <w:proofErr w:type="spellEnd"/>
    </w:p>
    <w:p w14:paraId="1D2C2FE5" w14:textId="77777777" w:rsidR="00654E4A" w:rsidRPr="00654E4A" w:rsidRDefault="00654E4A" w:rsidP="007E4069">
      <w:pPr>
        <w:numPr>
          <w:ilvl w:val="1"/>
          <w:numId w:val="81"/>
        </w:numPr>
        <w:tabs>
          <w:tab w:val="num" w:pos="630"/>
        </w:tabs>
        <w:spacing w:before="100" w:beforeAutospacing="1" w:after="100" w:afterAutospacing="1" w:line="240" w:lineRule="auto"/>
        <w:ind w:left="63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Кандидат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има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менталне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неуролошке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зависничке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поремећаје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који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утичу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његову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способност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рукује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поверљивим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подацима</w:t>
      </w:r>
      <w:proofErr w:type="spellEnd"/>
      <w:r w:rsidRPr="00654E4A">
        <w:rPr>
          <w:color w:val="auto"/>
          <w:szCs w:val="20"/>
        </w:rPr>
        <w:t>.</w:t>
      </w:r>
    </w:p>
    <w:p w14:paraId="43362B39" w14:textId="77777777" w:rsidR="00654E4A" w:rsidRPr="00654E4A" w:rsidRDefault="00654E4A" w:rsidP="007E4069">
      <w:pPr>
        <w:numPr>
          <w:ilvl w:val="1"/>
          <w:numId w:val="81"/>
        </w:numPr>
        <w:tabs>
          <w:tab w:val="num" w:pos="630"/>
        </w:tabs>
        <w:spacing w:before="100" w:beforeAutospacing="1" w:after="100" w:afterAutospacing="1" w:line="240" w:lineRule="auto"/>
        <w:ind w:left="630" w:hanging="180"/>
        <w:rPr>
          <w:color w:val="auto"/>
          <w:szCs w:val="20"/>
        </w:rPr>
      </w:pPr>
      <w:proofErr w:type="spellStart"/>
      <w:r w:rsidRPr="00654E4A">
        <w:rPr>
          <w:color w:val="auto"/>
          <w:szCs w:val="20"/>
        </w:rPr>
        <w:t>Безбедносни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орган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доноси</w:t>
      </w:r>
      <w:proofErr w:type="spellEnd"/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color w:val="auto"/>
          <w:szCs w:val="20"/>
        </w:rPr>
        <w:t>одлуку</w:t>
      </w:r>
      <w:proofErr w:type="spellEnd"/>
      <w:r w:rsidRPr="00654E4A">
        <w:rPr>
          <w:color w:val="auto"/>
          <w:szCs w:val="20"/>
        </w:rPr>
        <w:t xml:space="preserve"> о </w:t>
      </w:r>
      <w:proofErr w:type="spellStart"/>
      <w:r w:rsidRPr="00654E4A">
        <w:rPr>
          <w:b/>
          <w:bCs/>
          <w:color w:val="auto"/>
          <w:szCs w:val="20"/>
        </w:rPr>
        <w:t>ускраћивању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повлачењу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сертификата</w:t>
      </w:r>
      <w:proofErr w:type="spellEnd"/>
      <w:r w:rsidRPr="00654E4A">
        <w:rPr>
          <w:color w:val="auto"/>
          <w:szCs w:val="20"/>
        </w:rPr>
        <w:t>.</w:t>
      </w:r>
    </w:p>
    <w:p w14:paraId="10250B0B" w14:textId="77777777" w:rsidR="00654E4A" w:rsidRPr="00654E4A" w:rsidRDefault="00654E4A" w:rsidP="00654E4A">
      <w:pPr>
        <w:spacing w:after="0" w:line="240" w:lineRule="auto"/>
        <w:ind w:left="0" w:firstLine="0"/>
        <w:rPr>
          <w:color w:val="auto"/>
          <w:szCs w:val="20"/>
        </w:rPr>
      </w:pPr>
    </w:p>
    <w:p w14:paraId="78255698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rFonts w:ascii="Segoe UI Symbol" w:hAnsi="Segoe UI Symbol" w:cs="Segoe UI Symbol"/>
          <w:color w:val="auto"/>
          <w:szCs w:val="20"/>
        </w:rPr>
        <w:t>✅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провера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узима</w:t>
      </w:r>
      <w:proofErr w:type="spellEnd"/>
      <w:r w:rsidRPr="00654E4A">
        <w:rPr>
          <w:b/>
          <w:bCs/>
          <w:color w:val="auto"/>
          <w:szCs w:val="20"/>
        </w:rPr>
        <w:t xml:space="preserve"> у </w:t>
      </w:r>
      <w:proofErr w:type="spellStart"/>
      <w:r w:rsidRPr="00654E4A">
        <w:rPr>
          <w:b/>
          <w:bCs/>
          <w:color w:val="auto"/>
          <w:szCs w:val="20"/>
        </w:rPr>
        <w:t>обзир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податке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али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коначна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одлука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зависи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свеукупне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процене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личности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кандидата</w:t>
      </w:r>
      <w:proofErr w:type="spellEnd"/>
      <w:r w:rsidRPr="00654E4A">
        <w:rPr>
          <w:b/>
          <w:bCs/>
          <w:color w:val="auto"/>
          <w:szCs w:val="20"/>
        </w:rPr>
        <w:t>.</w:t>
      </w:r>
    </w:p>
    <w:p w14:paraId="4B780EDD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rFonts w:ascii="Segoe UI Symbol" w:hAnsi="Segoe UI Symbol" w:cs="Segoe UI Symbol"/>
          <w:color w:val="auto"/>
          <w:szCs w:val="20"/>
        </w:rPr>
        <w:t>✅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кандидата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мора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гарантовати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особа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способна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одговорно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безбедно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приступа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поверљивим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информацијама</w:t>
      </w:r>
      <w:proofErr w:type="spellEnd"/>
      <w:r w:rsidRPr="00654E4A">
        <w:rPr>
          <w:b/>
          <w:bCs/>
          <w:color w:val="auto"/>
          <w:szCs w:val="20"/>
        </w:rPr>
        <w:t>.</w:t>
      </w:r>
    </w:p>
    <w:p w14:paraId="57DF01AF" w14:textId="77777777" w:rsidR="00654E4A" w:rsidRPr="00654E4A" w:rsidRDefault="00654E4A" w:rsidP="00654E4A">
      <w:pPr>
        <w:spacing w:before="100" w:beforeAutospacing="1" w:after="100" w:afterAutospacing="1" w:line="240" w:lineRule="auto"/>
        <w:ind w:left="0" w:firstLine="0"/>
        <w:rPr>
          <w:color w:val="auto"/>
          <w:szCs w:val="20"/>
        </w:rPr>
      </w:pPr>
      <w:r w:rsidRPr="00654E4A">
        <w:rPr>
          <w:rFonts w:ascii="Segoe UI Symbol" w:hAnsi="Segoe UI Symbol" w:cs="Segoe UI Symbol"/>
          <w:color w:val="auto"/>
          <w:szCs w:val="20"/>
        </w:rPr>
        <w:t>❌</w:t>
      </w:r>
      <w:r w:rsidRPr="00654E4A">
        <w:rPr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Ако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особа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тешке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сметње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које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утичу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когнитивне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способности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психичку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стабилност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или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контролу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понашања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сертификат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може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издати</w:t>
      </w:r>
      <w:proofErr w:type="spellEnd"/>
      <w:r w:rsidRPr="00654E4A">
        <w:rPr>
          <w:b/>
          <w:bCs/>
          <w:color w:val="auto"/>
          <w:szCs w:val="20"/>
        </w:rPr>
        <w:t>.</w:t>
      </w:r>
    </w:p>
    <w:p w14:paraId="215088C4" w14:textId="77777777" w:rsidR="00F82D2C" w:rsidRDefault="00654E4A" w:rsidP="00654E4A">
      <w:pPr>
        <w:spacing w:before="100" w:beforeAutospacing="1" w:after="100" w:afterAutospacing="1" w:line="240" w:lineRule="auto"/>
        <w:ind w:left="0" w:firstLine="0"/>
        <w:rPr>
          <w:b/>
          <w:bCs/>
          <w:color w:val="auto"/>
          <w:szCs w:val="20"/>
        </w:rPr>
      </w:pPr>
      <w:r w:rsidRPr="00654E4A">
        <w:rPr>
          <w:rFonts w:ascii="Segoe UI Symbol" w:hAnsi="Segoe UI Symbol" w:cs="Segoe UI Symbol"/>
          <w:color w:val="auto"/>
          <w:szCs w:val="20"/>
        </w:rPr>
        <w:t>⚖</w:t>
      </w:r>
      <w:r w:rsidRPr="00654E4A">
        <w:rPr>
          <w:color w:val="auto"/>
          <w:szCs w:val="20"/>
        </w:rPr>
        <w:t xml:space="preserve"> </w:t>
      </w:r>
      <w:r w:rsidRPr="00654E4A">
        <w:rPr>
          <w:b/>
          <w:bCs/>
          <w:color w:val="auto"/>
          <w:szCs w:val="20"/>
        </w:rPr>
        <w:t xml:space="preserve">У </w:t>
      </w:r>
      <w:proofErr w:type="spellStart"/>
      <w:r w:rsidRPr="00654E4A">
        <w:rPr>
          <w:b/>
          <w:bCs/>
          <w:color w:val="auto"/>
          <w:szCs w:val="20"/>
        </w:rPr>
        <w:t>случајевима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када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постоји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сумња</w:t>
      </w:r>
      <w:proofErr w:type="spellEnd"/>
      <w:r w:rsidRPr="00654E4A">
        <w:rPr>
          <w:b/>
          <w:bCs/>
          <w:color w:val="auto"/>
          <w:szCs w:val="20"/>
        </w:rPr>
        <w:t xml:space="preserve">, </w:t>
      </w:r>
      <w:proofErr w:type="spellStart"/>
      <w:r w:rsidRPr="00654E4A">
        <w:rPr>
          <w:b/>
          <w:bCs/>
          <w:color w:val="auto"/>
          <w:szCs w:val="20"/>
        </w:rPr>
        <w:t>одлука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се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доноси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на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основу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медицинског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вештачења</w:t>
      </w:r>
      <w:proofErr w:type="spellEnd"/>
      <w:r w:rsidRPr="00654E4A">
        <w:rPr>
          <w:b/>
          <w:bCs/>
          <w:color w:val="auto"/>
          <w:szCs w:val="20"/>
        </w:rPr>
        <w:t xml:space="preserve"> и </w:t>
      </w:r>
      <w:proofErr w:type="spellStart"/>
      <w:r w:rsidRPr="00654E4A">
        <w:rPr>
          <w:b/>
          <w:bCs/>
          <w:color w:val="auto"/>
          <w:szCs w:val="20"/>
        </w:rPr>
        <w:t>додатних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безбедносних</w:t>
      </w:r>
      <w:proofErr w:type="spellEnd"/>
      <w:r w:rsidRPr="00654E4A">
        <w:rPr>
          <w:b/>
          <w:bCs/>
          <w:color w:val="auto"/>
          <w:szCs w:val="20"/>
        </w:rPr>
        <w:t xml:space="preserve"> </w:t>
      </w:r>
      <w:proofErr w:type="spellStart"/>
      <w:r w:rsidRPr="00654E4A">
        <w:rPr>
          <w:b/>
          <w:bCs/>
          <w:color w:val="auto"/>
          <w:szCs w:val="20"/>
        </w:rPr>
        <w:t>анализа</w:t>
      </w:r>
      <w:proofErr w:type="spellEnd"/>
      <w:r w:rsidRPr="00654E4A">
        <w:rPr>
          <w:b/>
          <w:bCs/>
          <w:color w:val="auto"/>
          <w:szCs w:val="20"/>
        </w:rPr>
        <w:t>.</w:t>
      </w:r>
    </w:p>
    <w:p w14:paraId="299B9A27" w14:textId="77777777" w:rsidR="00F82D2C" w:rsidRDefault="00F82D2C">
      <w:pPr>
        <w:spacing w:after="160" w:line="259" w:lineRule="auto"/>
        <w:ind w:left="0" w:firstLine="0"/>
        <w:jc w:val="left"/>
        <w:rPr>
          <w:b/>
          <w:bCs/>
          <w:color w:val="auto"/>
          <w:szCs w:val="20"/>
        </w:rPr>
      </w:pPr>
      <w:r>
        <w:rPr>
          <w:b/>
          <w:bCs/>
          <w:color w:val="auto"/>
          <w:szCs w:val="20"/>
        </w:rPr>
        <w:br w:type="page"/>
      </w:r>
    </w:p>
    <w:p w14:paraId="51758091" w14:textId="77777777" w:rsidR="00654E4A" w:rsidRDefault="00D24A60" w:rsidP="00F82D2C">
      <w:pPr>
        <w:pStyle w:val="Heading1"/>
        <w:rPr>
          <w:lang w:val="sr-Cyrl-RS"/>
        </w:rPr>
      </w:pPr>
      <w:bookmarkStart w:id="11" w:name="_Toc190935306"/>
      <w:r w:rsidRPr="00F82D2C">
        <w:lastRenderedPageBreak/>
        <w:t>ПРОПИСИ</w:t>
      </w:r>
      <w:bookmarkEnd w:id="11"/>
    </w:p>
    <w:p w14:paraId="23D20F92" w14:textId="77777777" w:rsidR="0041197A" w:rsidRPr="0041197A" w:rsidRDefault="0041197A" w:rsidP="0041197A">
      <w:pPr>
        <w:rPr>
          <w:lang w:val="sr-Cyrl-RS"/>
        </w:rPr>
      </w:pPr>
    </w:p>
    <w:p w14:paraId="4CAC2629" w14:textId="77777777" w:rsidR="00654E4A" w:rsidRPr="00654E4A" w:rsidRDefault="00654E4A" w:rsidP="007E4069">
      <w:pPr>
        <w:numPr>
          <w:ilvl w:val="0"/>
          <w:numId w:val="18"/>
        </w:numPr>
        <w:spacing w:before="100" w:beforeAutospacing="1" w:after="100" w:afterAutospacing="1" w:line="240" w:lineRule="auto"/>
        <w:ind w:left="270" w:hanging="270"/>
        <w:contextualSpacing/>
        <w:rPr>
          <w:color w:val="auto"/>
          <w:szCs w:val="20"/>
          <w:lang w:val="sr-Cyrl-RS"/>
        </w:rPr>
      </w:pPr>
      <w:r w:rsidRPr="00654E4A">
        <w:rPr>
          <w:color w:val="auto"/>
          <w:szCs w:val="20"/>
          <w:lang w:val="sr-Cyrl-RS"/>
        </w:rPr>
        <w:t xml:space="preserve">Устав Републике Србије </w:t>
      </w:r>
    </w:p>
    <w:p w14:paraId="0340CFBC" w14:textId="77777777" w:rsidR="00654E4A" w:rsidRPr="00654E4A" w:rsidRDefault="00654E4A" w:rsidP="007E4069">
      <w:pPr>
        <w:numPr>
          <w:ilvl w:val="0"/>
          <w:numId w:val="18"/>
        </w:numPr>
        <w:spacing w:before="100" w:beforeAutospacing="1" w:after="100" w:afterAutospacing="1" w:line="240" w:lineRule="auto"/>
        <w:ind w:left="270" w:hanging="270"/>
        <w:contextualSpacing/>
        <w:rPr>
          <w:color w:val="auto"/>
          <w:szCs w:val="20"/>
          <w:lang w:val="sr-Cyrl-RS"/>
        </w:rPr>
      </w:pPr>
      <w:r w:rsidRPr="00654E4A">
        <w:rPr>
          <w:color w:val="auto"/>
          <w:szCs w:val="20"/>
          <w:lang w:val="sr-Cyrl-RS"/>
        </w:rPr>
        <w:t>Закон о основама уређења служби безбедности Републике Србије „Службени гласник РС“ број 116/2007 и 72/2012</w:t>
      </w:r>
    </w:p>
    <w:p w14:paraId="686E14CB" w14:textId="77777777" w:rsidR="00654E4A" w:rsidRPr="00654E4A" w:rsidRDefault="00654E4A" w:rsidP="007E4069">
      <w:pPr>
        <w:numPr>
          <w:ilvl w:val="0"/>
          <w:numId w:val="18"/>
        </w:numPr>
        <w:spacing w:before="100" w:beforeAutospacing="1" w:after="100" w:afterAutospacing="1" w:line="240" w:lineRule="auto"/>
        <w:ind w:left="270" w:hanging="270"/>
        <w:contextualSpacing/>
        <w:rPr>
          <w:color w:val="auto"/>
          <w:szCs w:val="20"/>
          <w:lang w:val="sr-Cyrl-RS"/>
        </w:rPr>
      </w:pPr>
      <w:r w:rsidRPr="00654E4A">
        <w:rPr>
          <w:color w:val="auto"/>
          <w:szCs w:val="20"/>
          <w:lang w:val="sr-Cyrl-RS"/>
        </w:rPr>
        <w:t>Закон о тајности података „Службени гасник РС“ број 104/2009</w:t>
      </w:r>
    </w:p>
    <w:p w14:paraId="6220A41C" w14:textId="77777777" w:rsidR="00654E4A" w:rsidRPr="00654E4A" w:rsidRDefault="00654E4A" w:rsidP="007E4069">
      <w:pPr>
        <w:numPr>
          <w:ilvl w:val="0"/>
          <w:numId w:val="18"/>
        </w:numPr>
        <w:spacing w:before="100" w:beforeAutospacing="1" w:after="100" w:afterAutospacing="1" w:line="240" w:lineRule="auto"/>
        <w:ind w:left="270" w:hanging="270"/>
        <w:contextualSpacing/>
        <w:rPr>
          <w:color w:val="auto"/>
          <w:szCs w:val="20"/>
          <w:lang w:val="sr-Cyrl-RS"/>
        </w:rPr>
      </w:pPr>
      <w:r w:rsidRPr="00654E4A">
        <w:rPr>
          <w:color w:val="auto"/>
          <w:szCs w:val="20"/>
          <w:lang w:val="sr-Cyrl-RS"/>
        </w:rPr>
        <w:t>Уредба о обрасцима безбедносних упитника „Службени гласник РС“ број 30/2010</w:t>
      </w:r>
    </w:p>
    <w:p w14:paraId="1944BA63" w14:textId="77777777" w:rsidR="00654E4A" w:rsidRPr="00654E4A" w:rsidRDefault="00654E4A" w:rsidP="007E4069">
      <w:pPr>
        <w:numPr>
          <w:ilvl w:val="0"/>
          <w:numId w:val="18"/>
        </w:numPr>
        <w:spacing w:before="100" w:beforeAutospacing="1" w:after="100" w:afterAutospacing="1" w:line="240" w:lineRule="auto"/>
        <w:ind w:left="270" w:hanging="270"/>
        <w:contextualSpacing/>
        <w:rPr>
          <w:color w:val="auto"/>
          <w:szCs w:val="20"/>
          <w:lang w:val="sr-Cyrl-RS"/>
        </w:rPr>
      </w:pPr>
      <w:r w:rsidRPr="00654E4A">
        <w:rPr>
          <w:color w:val="auto"/>
          <w:szCs w:val="20"/>
          <w:lang w:val="sr-Cyrl-RS"/>
        </w:rPr>
        <w:t>Закон о општем управном поступку „Службени гласник РС“ број 18/2016, 95/2018 и 2/2023</w:t>
      </w:r>
    </w:p>
    <w:p w14:paraId="7CAF373C" w14:textId="77777777" w:rsidR="00654E4A" w:rsidRPr="00654E4A" w:rsidRDefault="00654E4A" w:rsidP="007E4069">
      <w:pPr>
        <w:numPr>
          <w:ilvl w:val="0"/>
          <w:numId w:val="18"/>
        </w:numPr>
        <w:spacing w:before="100" w:beforeAutospacing="1" w:after="100" w:afterAutospacing="1" w:line="240" w:lineRule="auto"/>
        <w:ind w:left="270" w:hanging="270"/>
        <w:contextualSpacing/>
        <w:rPr>
          <w:color w:val="auto"/>
          <w:szCs w:val="20"/>
          <w:lang w:val="sr-Cyrl-RS"/>
        </w:rPr>
      </w:pPr>
      <w:r w:rsidRPr="00654E4A">
        <w:rPr>
          <w:color w:val="auto"/>
          <w:szCs w:val="20"/>
          <w:lang w:val="sr-Cyrl-RS"/>
        </w:rPr>
        <w:t>Закон о заштити података о личности „Службени гласник РС“ број 87/2018</w:t>
      </w:r>
    </w:p>
    <w:p w14:paraId="68E6FFBE" w14:textId="77777777" w:rsidR="00654E4A" w:rsidRPr="00654E4A" w:rsidRDefault="00654E4A" w:rsidP="007E4069">
      <w:pPr>
        <w:numPr>
          <w:ilvl w:val="0"/>
          <w:numId w:val="18"/>
        </w:numPr>
        <w:spacing w:before="100" w:beforeAutospacing="1" w:after="100" w:afterAutospacing="1" w:line="240" w:lineRule="auto"/>
        <w:ind w:left="270" w:hanging="270"/>
        <w:contextualSpacing/>
        <w:rPr>
          <w:color w:val="auto"/>
          <w:szCs w:val="20"/>
          <w:lang w:val="sr-Cyrl-RS"/>
        </w:rPr>
      </w:pPr>
      <w:r w:rsidRPr="00654E4A">
        <w:rPr>
          <w:color w:val="auto"/>
          <w:szCs w:val="20"/>
          <w:lang w:val="sr-Cyrl-RS"/>
        </w:rPr>
        <w:t>Закон о здравственој заштити „Службени гласник РС“ број 25/2019 и 92/2023</w:t>
      </w:r>
    </w:p>
    <w:p w14:paraId="00EDFB1D" w14:textId="77777777" w:rsidR="00654E4A" w:rsidRPr="00654E4A" w:rsidRDefault="00654E4A" w:rsidP="007E4069">
      <w:pPr>
        <w:numPr>
          <w:ilvl w:val="0"/>
          <w:numId w:val="18"/>
        </w:numPr>
        <w:spacing w:before="100" w:beforeAutospacing="1" w:after="100" w:afterAutospacing="1" w:line="240" w:lineRule="auto"/>
        <w:ind w:left="270" w:hanging="270"/>
        <w:contextualSpacing/>
        <w:rPr>
          <w:color w:val="auto"/>
          <w:szCs w:val="20"/>
          <w:lang w:val="sr-Cyrl-RS"/>
        </w:rPr>
      </w:pPr>
      <w:r w:rsidRPr="00654E4A">
        <w:rPr>
          <w:color w:val="auto"/>
          <w:szCs w:val="20"/>
          <w:lang w:val="sr-Cyrl-RS"/>
        </w:rPr>
        <w:t>Закон о правима пацијената „Службени гласник РС“ број 45/2013 и 25/2019</w:t>
      </w:r>
    </w:p>
    <w:p w14:paraId="44C727E7" w14:textId="77777777" w:rsidR="00654E4A" w:rsidRPr="00654E4A" w:rsidRDefault="00654E4A" w:rsidP="007E4069">
      <w:pPr>
        <w:numPr>
          <w:ilvl w:val="0"/>
          <w:numId w:val="18"/>
        </w:numPr>
        <w:spacing w:before="100" w:beforeAutospacing="1" w:after="100" w:afterAutospacing="1" w:line="240" w:lineRule="auto"/>
        <w:ind w:left="270" w:hanging="270"/>
        <w:contextualSpacing/>
        <w:rPr>
          <w:color w:val="auto"/>
          <w:szCs w:val="20"/>
          <w:lang w:val="sr-Cyrl-RS"/>
        </w:rPr>
      </w:pPr>
      <w:r w:rsidRPr="00654E4A">
        <w:rPr>
          <w:color w:val="auto"/>
          <w:szCs w:val="20"/>
          <w:lang w:val="sr-Cyrl-RS"/>
        </w:rPr>
        <w:t>Закон о заштити лица са менталним сметњама „Службени гласник РС“ број 45/2013</w:t>
      </w:r>
    </w:p>
    <w:p w14:paraId="2752B4BE" w14:textId="77777777" w:rsidR="00654E4A" w:rsidRPr="00654E4A" w:rsidRDefault="00654E4A" w:rsidP="007E4069">
      <w:pPr>
        <w:numPr>
          <w:ilvl w:val="0"/>
          <w:numId w:val="18"/>
        </w:numPr>
        <w:spacing w:before="100" w:beforeAutospacing="1" w:after="100" w:afterAutospacing="1" w:line="240" w:lineRule="auto"/>
        <w:ind w:left="270" w:hanging="270"/>
        <w:contextualSpacing/>
        <w:rPr>
          <w:color w:val="auto"/>
          <w:szCs w:val="20"/>
          <w:lang w:val="sr-Cyrl-RS"/>
        </w:rPr>
      </w:pPr>
      <w:r w:rsidRPr="00654E4A">
        <w:rPr>
          <w:color w:val="auto"/>
          <w:szCs w:val="20"/>
          <w:lang w:val="sr-Cyrl-RS"/>
        </w:rPr>
        <w:t>Закон о полицији „Службени гласник РС“ број 6/2016, 24/2018 и 87/2018</w:t>
      </w:r>
    </w:p>
    <w:p w14:paraId="2AECAA93" w14:textId="77777777" w:rsidR="00654E4A" w:rsidRPr="00654E4A" w:rsidRDefault="00654E4A" w:rsidP="007E4069">
      <w:pPr>
        <w:numPr>
          <w:ilvl w:val="0"/>
          <w:numId w:val="18"/>
        </w:numPr>
        <w:spacing w:before="100" w:beforeAutospacing="1" w:after="100" w:afterAutospacing="1" w:line="240" w:lineRule="auto"/>
        <w:ind w:left="270" w:hanging="270"/>
        <w:contextualSpacing/>
        <w:rPr>
          <w:color w:val="auto"/>
          <w:szCs w:val="20"/>
          <w:lang w:val="sr-Cyrl-RS"/>
        </w:rPr>
      </w:pPr>
      <w:r w:rsidRPr="00654E4A">
        <w:rPr>
          <w:color w:val="auto"/>
          <w:szCs w:val="20"/>
          <w:lang w:val="sr-Cyrl-RS"/>
        </w:rPr>
        <w:t>Закон о Безбедносно-информативној агенцији „Службени гласник РС“ број 42/2002, 111/2009, 65/2014, 66/2014 и 36/2018</w:t>
      </w:r>
    </w:p>
    <w:p w14:paraId="5458A32A" w14:textId="77777777" w:rsidR="00654E4A" w:rsidRPr="00654E4A" w:rsidRDefault="00654E4A" w:rsidP="007E4069">
      <w:pPr>
        <w:numPr>
          <w:ilvl w:val="0"/>
          <w:numId w:val="18"/>
        </w:numPr>
        <w:spacing w:before="100" w:beforeAutospacing="1" w:after="100" w:afterAutospacing="1" w:line="240" w:lineRule="auto"/>
        <w:ind w:left="270" w:hanging="270"/>
        <w:contextualSpacing/>
        <w:rPr>
          <w:color w:val="auto"/>
          <w:szCs w:val="20"/>
          <w:lang w:val="sr-Cyrl-RS"/>
        </w:rPr>
      </w:pPr>
      <w:r w:rsidRPr="00654E4A">
        <w:rPr>
          <w:color w:val="auto"/>
          <w:szCs w:val="20"/>
          <w:lang w:val="sr-Cyrl-RS"/>
        </w:rPr>
        <w:t>Закон о Војнобезбедносној агенцији и Војнообавештајној агенцији „Службени гласник РС“ број 88/2009, 55/2012 и 17/2013</w:t>
      </w:r>
    </w:p>
    <w:p w14:paraId="67787353" w14:textId="77777777" w:rsidR="001D1E6E" w:rsidRDefault="001D1E6E" w:rsidP="00ED745F">
      <w:pPr>
        <w:spacing w:after="193" w:line="269" w:lineRule="auto"/>
        <w:ind w:left="-5" w:right="39"/>
        <w:jc w:val="center"/>
        <w:rPr>
          <w:b/>
        </w:rPr>
      </w:pPr>
    </w:p>
    <w:p w14:paraId="12ED14AA" w14:textId="77777777" w:rsidR="00607E41" w:rsidRDefault="00F21D8B" w:rsidP="00ED745F">
      <w:pPr>
        <w:spacing w:after="193" w:line="269" w:lineRule="auto"/>
        <w:ind w:left="-5" w:right="39"/>
        <w:jc w:val="center"/>
      </w:pPr>
      <w:r>
        <w:rPr>
          <w:b/>
        </w:rPr>
        <w:t>КАНЦЕЛАРИЈА САВЕТА ЗА НАЦИОНАЛНУ БЕЗБЕДНОСТ</w:t>
      </w:r>
    </w:p>
    <w:p w14:paraId="2C3E8B9C" w14:textId="77777777" w:rsidR="00607E41" w:rsidRDefault="00F21D8B">
      <w:pPr>
        <w:pStyle w:val="Heading2"/>
        <w:spacing w:after="151"/>
        <w:ind w:left="10" w:right="47"/>
      </w:pPr>
      <w:r>
        <w:t xml:space="preserve">И ЗАШТИТУ ТАЈНИХ ПОДАТАКА </w:t>
      </w:r>
    </w:p>
    <w:p w14:paraId="767EAEF1" w14:textId="77777777" w:rsidR="00607E41" w:rsidRDefault="00F21D8B">
      <w:pPr>
        <w:spacing w:after="159" w:line="259" w:lineRule="auto"/>
        <w:ind w:left="7" w:firstLine="0"/>
        <w:jc w:val="center"/>
      </w:pPr>
      <w:r>
        <w:rPr>
          <w:b/>
        </w:rPr>
        <w:t xml:space="preserve"> </w:t>
      </w:r>
    </w:p>
    <w:p w14:paraId="750A5A7E" w14:textId="77777777" w:rsidR="00ED745F" w:rsidRDefault="00F21D8B" w:rsidP="00ED745F">
      <w:pPr>
        <w:spacing w:after="0" w:line="333" w:lineRule="auto"/>
        <w:ind w:left="267" w:right="50" w:hanging="267"/>
        <w:jc w:val="center"/>
        <w:rPr>
          <w:b/>
        </w:rPr>
      </w:pPr>
      <w:proofErr w:type="spellStart"/>
      <w:r>
        <w:rPr>
          <w:b/>
        </w:rPr>
        <w:t>Адреса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електронске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поште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заказивање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онлине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консултацијa</w:t>
      </w:r>
      <w:proofErr w:type="spellEnd"/>
      <w:r>
        <w:rPr>
          <w:b/>
        </w:rPr>
        <w:t xml:space="preserve">: </w:t>
      </w:r>
      <w:r>
        <w:rPr>
          <w:b/>
          <w:color w:val="0563C1"/>
          <w:u w:val="single" w:color="0563C1"/>
        </w:rPr>
        <w:t>online.konsultacije@nsa.gov.rs</w:t>
      </w:r>
      <w:r>
        <w:rPr>
          <w:b/>
        </w:rPr>
        <w:t xml:space="preserve"> </w:t>
      </w:r>
    </w:p>
    <w:p w14:paraId="293E9939" w14:textId="77777777" w:rsidR="00ED745F" w:rsidRDefault="00F21D8B" w:rsidP="00ED745F">
      <w:pPr>
        <w:spacing w:after="0" w:line="333" w:lineRule="auto"/>
        <w:ind w:left="267" w:right="50" w:hanging="267"/>
        <w:jc w:val="center"/>
        <w:rPr>
          <w:b/>
        </w:rPr>
      </w:pPr>
      <w:proofErr w:type="spellStart"/>
      <w:r>
        <w:rPr>
          <w:b/>
        </w:rPr>
        <w:t>Адреса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електронске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поште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заказивање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актуелних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обука</w:t>
      </w:r>
      <w:proofErr w:type="spellEnd"/>
      <w:r>
        <w:rPr>
          <w:b/>
        </w:rPr>
        <w:t xml:space="preserve">: </w:t>
      </w:r>
      <w:hyperlink r:id="rId9" w:history="1">
        <w:r w:rsidR="00ED745F" w:rsidRPr="003A5BC6">
          <w:rPr>
            <w:rStyle w:val="Hyperlink"/>
            <w:b/>
            <w:u w:color="0563C1"/>
          </w:rPr>
          <w:t>obuke@nsa.gov.rs</w:t>
        </w:r>
      </w:hyperlink>
      <w:r>
        <w:rPr>
          <w:b/>
        </w:rPr>
        <w:t xml:space="preserve"> </w:t>
      </w:r>
    </w:p>
    <w:p w14:paraId="6188E683" w14:textId="77777777" w:rsidR="00ED745F" w:rsidRDefault="00F21D8B" w:rsidP="00ED745F">
      <w:pPr>
        <w:spacing w:after="0" w:line="333" w:lineRule="auto"/>
        <w:ind w:left="267" w:right="50" w:hanging="267"/>
        <w:jc w:val="center"/>
        <w:rPr>
          <w:b/>
        </w:rPr>
      </w:pPr>
      <w:proofErr w:type="spellStart"/>
      <w:r>
        <w:rPr>
          <w:b/>
        </w:rPr>
        <w:t>Адреса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електронске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поште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заказивање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брифинга</w:t>
      </w:r>
      <w:proofErr w:type="spellEnd"/>
      <w:r>
        <w:rPr>
          <w:b/>
        </w:rPr>
        <w:t xml:space="preserve">: </w:t>
      </w:r>
      <w:hyperlink r:id="rId10" w:history="1">
        <w:r w:rsidR="00ED745F" w:rsidRPr="003A5BC6">
          <w:rPr>
            <w:rStyle w:val="Hyperlink"/>
            <w:b/>
            <w:u w:color="0563C1"/>
          </w:rPr>
          <w:t>termini.sertifikati@nsa.gov.rs</w:t>
        </w:r>
      </w:hyperlink>
      <w:r>
        <w:rPr>
          <w:b/>
        </w:rPr>
        <w:t xml:space="preserve"> </w:t>
      </w:r>
    </w:p>
    <w:p w14:paraId="5C002261" w14:textId="77777777" w:rsidR="00ED745F" w:rsidRDefault="00ED745F" w:rsidP="00ED745F">
      <w:pPr>
        <w:spacing w:after="0" w:line="333" w:lineRule="auto"/>
        <w:ind w:left="267" w:right="50" w:hanging="267"/>
        <w:jc w:val="center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W</w:t>
      </w:r>
      <w:r w:rsidR="00F21D8B">
        <w:rPr>
          <w:b/>
        </w:rPr>
        <w:t>е</w:t>
      </w:r>
      <w:r>
        <w:rPr>
          <w:b/>
        </w:rPr>
        <w:t>b</w:t>
      </w:r>
      <w:proofErr w:type="spellEnd"/>
      <w:r w:rsidR="00F21D8B">
        <w:rPr>
          <w:b/>
        </w:rPr>
        <w:t xml:space="preserve">: </w:t>
      </w:r>
    </w:p>
    <w:p w14:paraId="0C33C792" w14:textId="77777777" w:rsidR="00607E41" w:rsidRDefault="009E659A" w:rsidP="00ED745F">
      <w:pPr>
        <w:spacing w:after="0" w:line="333" w:lineRule="auto"/>
        <w:ind w:left="267" w:right="50" w:hanging="267"/>
        <w:jc w:val="center"/>
        <w:rPr>
          <w:b/>
          <w:color w:val="0563C1"/>
          <w:u w:val="single" w:color="0563C1"/>
        </w:rPr>
      </w:pPr>
      <w:hyperlink r:id="rId11" w:history="1">
        <w:r w:rsidR="001D1E6E" w:rsidRPr="003209EB">
          <w:rPr>
            <w:rStyle w:val="Hyperlink"/>
            <w:b/>
            <w:u w:color="0563C1"/>
          </w:rPr>
          <w:t>www.nsa.gov.rs</w:t>
        </w:r>
      </w:hyperlink>
    </w:p>
    <w:p w14:paraId="397BE7D5" w14:textId="77777777" w:rsidR="001D1E6E" w:rsidRDefault="001D1E6E" w:rsidP="00ED745F">
      <w:pPr>
        <w:spacing w:after="0" w:line="333" w:lineRule="auto"/>
        <w:ind w:left="267" w:right="50" w:hanging="267"/>
        <w:jc w:val="center"/>
        <w:rPr>
          <w:b/>
          <w:color w:val="0563C1"/>
          <w:u w:val="single" w:color="0563C1"/>
        </w:rPr>
      </w:pPr>
    </w:p>
    <w:p w14:paraId="6179AE45" w14:textId="77777777" w:rsidR="0041197A" w:rsidRDefault="0041197A" w:rsidP="00ED745F">
      <w:pPr>
        <w:spacing w:after="0" w:line="333" w:lineRule="auto"/>
        <w:ind w:left="267" w:right="50" w:hanging="267"/>
        <w:jc w:val="center"/>
        <w:rPr>
          <w:b/>
          <w:color w:val="0563C1"/>
          <w:u w:val="single" w:color="0563C1"/>
        </w:rPr>
      </w:pPr>
    </w:p>
    <w:p w14:paraId="141F6962" w14:textId="77777777" w:rsidR="001D1E6E" w:rsidRDefault="001D1E6E" w:rsidP="001D1E6E">
      <w:pPr>
        <w:pStyle w:val="Heading1"/>
        <w:rPr>
          <w:lang w:val="sr-Cyrl-RS"/>
        </w:rPr>
      </w:pPr>
      <w:bookmarkStart w:id="12" w:name="_Toc190935307"/>
      <w:r>
        <w:rPr>
          <w:lang w:val="sr-Cyrl-RS"/>
        </w:rPr>
        <w:lastRenderedPageBreak/>
        <w:t>О АУТОРУ</w:t>
      </w:r>
      <w:bookmarkEnd w:id="12"/>
    </w:p>
    <w:p w14:paraId="141A7FB0" w14:textId="77777777" w:rsidR="001D1E6E" w:rsidRDefault="001D1E6E" w:rsidP="001D1E6E">
      <w:pPr>
        <w:spacing w:after="160" w:line="259" w:lineRule="auto"/>
        <w:ind w:left="0" w:firstLine="0"/>
        <w:jc w:val="left"/>
        <w:rPr>
          <w:b/>
          <w:bCs/>
          <w:color w:val="auto"/>
          <w:szCs w:val="20"/>
          <w:lang w:val="sr-Cyrl-RS"/>
        </w:rPr>
      </w:pPr>
    </w:p>
    <w:p w14:paraId="57A1476C" w14:textId="77777777" w:rsidR="001D1E6E" w:rsidRPr="00375024" w:rsidRDefault="005B18DD" w:rsidP="001D1E6E">
      <w:pPr>
        <w:spacing w:after="160" w:line="259" w:lineRule="auto"/>
        <w:ind w:left="0" w:firstLine="0"/>
        <w:rPr>
          <w:bCs/>
          <w:color w:val="auto"/>
          <w:szCs w:val="20"/>
          <w:lang w:val="sr-Cyrl-RS"/>
        </w:rPr>
      </w:pPr>
      <w:r>
        <w:rPr>
          <w:b/>
          <w:bCs/>
          <w:noProof/>
          <w:color w:val="auto"/>
          <w:szCs w:val="20"/>
        </w:rPr>
        <w:drawing>
          <wp:anchor distT="0" distB="0" distL="114300" distR="114300" simplePos="0" relativeHeight="251659264" behindDoc="0" locked="0" layoutInCell="1" allowOverlap="1" wp14:anchorId="7D525E7C" wp14:editId="5BFFA4EC">
            <wp:simplePos x="0" y="0"/>
            <wp:positionH relativeFrom="margin">
              <wp:posOffset>34722</wp:posOffset>
            </wp:positionH>
            <wp:positionV relativeFrom="paragraph">
              <wp:posOffset>7620</wp:posOffset>
            </wp:positionV>
            <wp:extent cx="1280160" cy="162496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тке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E6E" w:rsidRPr="00375024">
        <w:rPr>
          <w:bCs/>
          <w:color w:val="auto"/>
          <w:szCs w:val="20"/>
          <w:lang w:val="sr-Cyrl-RS"/>
        </w:rPr>
        <w:t>Директор Канцеларије Савета за националну безбедност и заштиту тајних података Републике Србије, ванредни професор за област безбедност Универзитета УНИОН – „НИКОЛА ТЕСЛА’’ и стални судски вештак за безбедност информација.</w:t>
      </w:r>
    </w:p>
    <w:p w14:paraId="613DD4D2" w14:textId="77777777" w:rsidR="001D1E6E" w:rsidRPr="00375024" w:rsidRDefault="001D1E6E" w:rsidP="001D1E6E">
      <w:pPr>
        <w:spacing w:after="160" w:line="259" w:lineRule="auto"/>
        <w:ind w:left="0" w:firstLine="0"/>
        <w:rPr>
          <w:bCs/>
          <w:color w:val="auto"/>
          <w:szCs w:val="20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6D576" wp14:editId="79180700">
                <wp:simplePos x="0" y="0"/>
                <wp:positionH relativeFrom="column">
                  <wp:posOffset>71755</wp:posOffset>
                </wp:positionH>
                <wp:positionV relativeFrom="paragraph">
                  <wp:posOffset>785495</wp:posOffset>
                </wp:positionV>
                <wp:extent cx="1235710" cy="182880"/>
                <wp:effectExtent l="0" t="0" r="2540" b="762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1828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5B1264" w14:textId="77777777" w:rsidR="000542C6" w:rsidRPr="001D1E6E" w:rsidRDefault="000542C6" w:rsidP="001D1E6E">
                            <w:pPr>
                              <w:pStyle w:val="Caption"/>
                              <w:rPr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</w:pPr>
                            <w:r w:rsidRPr="001D1E6E">
                              <w:rPr>
                                <w:sz w:val="16"/>
                                <w:szCs w:val="16"/>
                              </w:rPr>
                              <w:t>Проф. др Горан Матић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D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65pt;margin-top:61.85pt;width:97.3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" stroked="f">
                <v:textbox inset="0,0,0,0">
                  <w:txbxContent>
                    <w:p w14:paraId="6D5B1264" w14:textId="77777777" w:rsidR="000542C6" w:rsidRPr="001D1E6E" w:rsidRDefault="000542C6" w:rsidP="001D1E6E">
                      <w:pPr>
                        <w:pStyle w:val="Caption"/>
                        <w:rPr>
                          <w:b/>
                          <w:bCs/>
                          <w:noProof/>
                          <w:sz w:val="16"/>
                          <w:szCs w:val="16"/>
                        </w:rPr>
                      </w:pPr>
                      <w:r w:rsidRPr="001D1E6E">
                        <w:rPr>
                          <w:sz w:val="16"/>
                          <w:szCs w:val="16"/>
                        </w:rPr>
                        <w:t>Проф. др Горан Матић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75024">
        <w:rPr>
          <w:bCs/>
          <w:color w:val="auto"/>
          <w:szCs w:val="20"/>
          <w:lang w:val="sr-Cyrl-RS"/>
        </w:rPr>
        <w:t>Учествовао је у процесу израде предлога више закона, Стратегије за супротстављање и борбу против тероризма, Стратегије националне безбедности и Стратегије одбране и у раду Радних група Владе Републике Србије за имплементацију акционих планова за поглавља 10, 24 и 31 за пруступање Републике Србије ЕУ.</w:t>
      </w:r>
    </w:p>
    <w:p w14:paraId="1C1A6D49" w14:textId="77777777" w:rsidR="001D1E6E" w:rsidRPr="00375024" w:rsidRDefault="001D1E6E" w:rsidP="001D1E6E">
      <w:pPr>
        <w:spacing w:after="160" w:line="259" w:lineRule="auto"/>
        <w:ind w:left="0" w:firstLine="0"/>
        <w:rPr>
          <w:bCs/>
          <w:color w:val="auto"/>
          <w:szCs w:val="20"/>
          <w:lang w:val="sr-Cyrl-RS"/>
        </w:rPr>
      </w:pPr>
      <w:r w:rsidRPr="00375024">
        <w:rPr>
          <w:bCs/>
          <w:color w:val="auto"/>
          <w:szCs w:val="20"/>
          <w:lang w:val="sr-Cyrl-RS"/>
        </w:rPr>
        <w:t>Од 2015. до 2019. године руководио је Сталном мешовитом радном групом за борбу против тероризма (СМРГ) – формиране одлуком Бироа за координацију рада служби безбедности, од 2019/2021. године обављаo и дужност заменика националног координатора Националног координационог тела (НКТ) за спречавање и борбу против тероризма Републике Србије.</w:t>
      </w:r>
    </w:p>
    <w:p w14:paraId="3CDF39B3" w14:textId="77777777" w:rsidR="001D1E6E" w:rsidRPr="00375024" w:rsidRDefault="001D1E6E" w:rsidP="001D1E6E">
      <w:pPr>
        <w:spacing w:after="160" w:line="259" w:lineRule="auto"/>
        <w:ind w:left="0" w:firstLine="0"/>
        <w:rPr>
          <w:bCs/>
          <w:color w:val="auto"/>
          <w:szCs w:val="20"/>
          <w:lang w:val="sr-Cyrl-RS"/>
        </w:rPr>
      </w:pPr>
      <w:r w:rsidRPr="00375024">
        <w:rPr>
          <w:bCs/>
          <w:color w:val="auto"/>
          <w:szCs w:val="20"/>
          <w:lang w:val="sr-Cyrl-RS"/>
        </w:rPr>
        <w:t>У оквиру међународне сарадње Републике Србије на плану заштите тајности података учествовао је као шеф делегације у преговорима за потписивање 14 међународних споразума  и био потписник више споразума које је Р. Србија потписала са међународним телима и страним државама у области заштите тајних података. Такође, са Мисијом ОЕБС-а у Београду учествовао је у више пројеката око заштите тајних података, сајбер безбедности и обраде и заштите личних података у сектору безбедности и одбране.</w:t>
      </w:r>
    </w:p>
    <w:p w14:paraId="5AB559FF" w14:textId="77777777" w:rsidR="001D1E6E" w:rsidRPr="00375024" w:rsidRDefault="001D1E6E" w:rsidP="001D1E6E">
      <w:pPr>
        <w:spacing w:after="160" w:line="259" w:lineRule="auto"/>
        <w:ind w:left="0" w:firstLine="0"/>
        <w:rPr>
          <w:bCs/>
          <w:color w:val="auto"/>
          <w:szCs w:val="20"/>
          <w:lang w:val="sr-Cyrl-RS"/>
        </w:rPr>
      </w:pPr>
      <w:r w:rsidRPr="00375024">
        <w:rPr>
          <w:bCs/>
          <w:color w:val="auto"/>
          <w:szCs w:val="20"/>
          <w:lang w:val="sr-Cyrl-RS"/>
        </w:rPr>
        <w:t>Од 2012. године учествује у раду Форума директора националних безбедносних органа за заштиту тајних података земаља Југоисточне Европе (СЕЕНСА), као и у оквиру Иницијативе „6С’’ којa окупља директоре националних безбедносних органа земаља региона.</w:t>
      </w:r>
    </w:p>
    <w:p w14:paraId="7A4A80E5" w14:textId="77777777" w:rsidR="001D1E6E" w:rsidRPr="00375024" w:rsidRDefault="001D1E6E" w:rsidP="001D1E6E">
      <w:pPr>
        <w:spacing w:after="160" w:line="259" w:lineRule="auto"/>
        <w:ind w:left="0" w:firstLine="0"/>
        <w:rPr>
          <w:bCs/>
          <w:color w:val="auto"/>
          <w:szCs w:val="20"/>
          <w:lang w:val="sr-Cyrl-RS"/>
        </w:rPr>
      </w:pPr>
      <w:r w:rsidRPr="00375024">
        <w:rPr>
          <w:bCs/>
          <w:color w:val="auto"/>
          <w:szCs w:val="20"/>
          <w:lang w:val="sr-Cyrl-RS"/>
        </w:rPr>
        <w:t>Аутор је више објављених научних и стручних радова и учесник више научних конференција, као и научне монографије „Политички деликти – атентат и побуна’’ и коаутор књиге „Тактика и методика деловања обавештајно-безбедносних служби’’ у издању Медија центра Одбрана у Београду, и „Основи безбедности’’ у издању Факултета за пословне студије и право у Београд</w:t>
      </w:r>
    </w:p>
    <w:p w14:paraId="173FDBA9" w14:textId="77777777" w:rsidR="001D1E6E" w:rsidRPr="00375024" w:rsidRDefault="001D1E6E" w:rsidP="001D1E6E">
      <w:pPr>
        <w:spacing w:after="160" w:line="259" w:lineRule="auto"/>
        <w:ind w:left="0" w:firstLine="0"/>
        <w:rPr>
          <w:bCs/>
          <w:color w:val="auto"/>
          <w:szCs w:val="20"/>
          <w:lang w:val="sr-Cyrl-RS"/>
        </w:rPr>
      </w:pPr>
      <w:r w:rsidRPr="00375024">
        <w:rPr>
          <w:bCs/>
          <w:color w:val="auto"/>
          <w:szCs w:val="20"/>
          <w:lang w:val="sr-Cyrl-RS"/>
        </w:rPr>
        <w:lastRenderedPageBreak/>
        <w:t>Предавач је на основним академским студијама Војне академије Универзитета одбране и на Факултету за пословне студије и право Универзитета Никола Тесла Унион у Београду.</w:t>
      </w:r>
    </w:p>
    <w:p w14:paraId="07DAAFA6" w14:textId="77777777" w:rsidR="001D1E6E" w:rsidRPr="00375024" w:rsidRDefault="001D1E6E" w:rsidP="001D1E6E">
      <w:pPr>
        <w:spacing w:after="160" w:line="259" w:lineRule="auto"/>
        <w:ind w:left="0" w:firstLine="0"/>
        <w:rPr>
          <w:bCs/>
          <w:color w:val="auto"/>
          <w:szCs w:val="20"/>
          <w:lang w:val="sr-Cyrl-RS"/>
        </w:rPr>
      </w:pPr>
      <w:r w:rsidRPr="00375024">
        <w:rPr>
          <w:bCs/>
          <w:color w:val="auto"/>
          <w:szCs w:val="20"/>
          <w:lang w:val="sr-Cyrl-RS"/>
        </w:rPr>
        <w:t>Гостујући је предавач на Факултету безбедности и Факултету организационих наука Универзитета у Београду, као и на Криминалистичко-полицијском универзитету, Академији за националну безбедност и на Високим студијама безбедности и одбране при Универзитету одбране у Београду. Поред тога предавач је на кратким струковним студијама на Факултету безбедности: "Заштита тајних података и пословне тајне" и "Заштита личних података" од 2022. године. Био је гостујући предавач на мастер студијама Универзитета у Београду – Тероризам, организовани криминал и безбедност до 2024. године</w:t>
      </w:r>
    </w:p>
    <w:p w14:paraId="6B913131" w14:textId="77777777" w:rsidR="001D1E6E" w:rsidRPr="00375024" w:rsidRDefault="001D1E6E" w:rsidP="001D1E6E">
      <w:pPr>
        <w:spacing w:after="160" w:line="259" w:lineRule="auto"/>
        <w:ind w:left="0" w:firstLine="0"/>
        <w:rPr>
          <w:bCs/>
          <w:color w:val="auto"/>
          <w:szCs w:val="20"/>
          <w:lang w:val="sr-Cyrl-RS"/>
        </w:rPr>
      </w:pPr>
      <w:r w:rsidRPr="00375024">
        <w:rPr>
          <w:bCs/>
          <w:color w:val="auto"/>
          <w:szCs w:val="20"/>
          <w:lang w:val="sr-Cyrl-RS"/>
        </w:rPr>
        <w:t xml:space="preserve">Акредитовани је предавач Националне академије за јавну управу. Учествује је у раду посебних стручних тела те институције, и то као члан Сталне програмске комисије за електронску управу и дигитализацију (2022-2023) и Сталне програмске комисије за јавну управу (2023-2024).   </w:t>
      </w:r>
    </w:p>
    <w:p w14:paraId="3C19265A" w14:textId="77777777" w:rsidR="001D1E6E" w:rsidRPr="00375024" w:rsidRDefault="001D1E6E" w:rsidP="001D1E6E">
      <w:pPr>
        <w:spacing w:after="160" w:line="259" w:lineRule="auto"/>
        <w:ind w:left="0" w:firstLine="0"/>
        <w:rPr>
          <w:bCs/>
          <w:color w:val="auto"/>
          <w:szCs w:val="20"/>
          <w:lang w:val="sr-Cyrl-RS"/>
        </w:rPr>
      </w:pPr>
      <w:r w:rsidRPr="00375024">
        <w:rPr>
          <w:bCs/>
          <w:color w:val="auto"/>
          <w:szCs w:val="20"/>
          <w:lang w:val="sr-Cyrl-RS"/>
        </w:rPr>
        <w:t>Члан је Испитне комисије за државни испит (високо образовање) државних службеника и за комуналне милиционере у оквиру министарства државне управе и локалне самоуправе.</w:t>
      </w:r>
    </w:p>
    <w:p w14:paraId="2BE126C9" w14:textId="77777777" w:rsidR="001D1E6E" w:rsidRDefault="001D1E6E" w:rsidP="001D1E6E">
      <w:pPr>
        <w:spacing w:after="160" w:line="259" w:lineRule="auto"/>
        <w:ind w:left="0" w:firstLine="0"/>
        <w:rPr>
          <w:bCs/>
          <w:color w:val="auto"/>
          <w:szCs w:val="20"/>
          <w:lang w:val="sr-Cyrl-RS"/>
        </w:rPr>
      </w:pPr>
      <w:r w:rsidRPr="00375024">
        <w:rPr>
          <w:bCs/>
          <w:color w:val="auto"/>
          <w:szCs w:val="20"/>
          <w:lang w:val="sr-Cyrl-RS"/>
        </w:rPr>
        <w:t>Председник је Савета „САМКБ – Српске асоцијације менаџера корпоративне безбедности’’ у Београду; члан удружења „ИТ вештак’’ у Београду и „Удружења за међународно кривично право’’ у Београду. У Привредној комори Србије и Привредној комори Београда више година изводи едукације на тему корпоративне безбедности и обраде и заштите података.</w:t>
      </w:r>
    </w:p>
    <w:p w14:paraId="7799A98F" w14:textId="7B2521CA" w:rsidR="001D1E6E" w:rsidRDefault="001D1E6E" w:rsidP="00ED745F">
      <w:pPr>
        <w:spacing w:after="0" w:line="333" w:lineRule="auto"/>
        <w:ind w:left="267" w:right="50" w:hanging="267"/>
        <w:jc w:val="center"/>
      </w:pPr>
    </w:p>
    <w:p w14:paraId="5A8E4C79" w14:textId="7C715211" w:rsidR="00AA130C" w:rsidRDefault="00AA130C" w:rsidP="00ED745F">
      <w:pPr>
        <w:spacing w:after="0" w:line="333" w:lineRule="auto"/>
        <w:ind w:left="267" w:right="50" w:hanging="267"/>
        <w:jc w:val="center"/>
      </w:pPr>
    </w:p>
    <w:p w14:paraId="22665E79" w14:textId="4C430B04" w:rsidR="003D0C5A" w:rsidRDefault="003D0C5A" w:rsidP="00ED745F">
      <w:pPr>
        <w:spacing w:after="0" w:line="333" w:lineRule="auto"/>
        <w:ind w:left="267" w:right="50" w:hanging="267"/>
        <w:jc w:val="center"/>
      </w:pPr>
    </w:p>
    <w:p w14:paraId="430A8819" w14:textId="77777777" w:rsidR="003D0C5A" w:rsidRDefault="003D0C5A" w:rsidP="00ED745F">
      <w:pPr>
        <w:spacing w:after="0" w:line="333" w:lineRule="auto"/>
        <w:ind w:left="267" w:right="50" w:hanging="267"/>
        <w:jc w:val="center"/>
      </w:pPr>
    </w:p>
    <w:p w14:paraId="6EEB0C15" w14:textId="4A3B7D2F" w:rsidR="00AA130C" w:rsidRDefault="00AA130C" w:rsidP="00ED745F">
      <w:pPr>
        <w:spacing w:after="0" w:line="333" w:lineRule="auto"/>
        <w:ind w:left="267" w:right="50" w:hanging="267"/>
        <w:jc w:val="center"/>
      </w:pPr>
    </w:p>
    <w:p w14:paraId="060A7111" w14:textId="77777777" w:rsidR="00AA130C" w:rsidRDefault="00AA130C" w:rsidP="009D4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0"/>
        </w:rPr>
      </w:pPr>
      <w:proofErr w:type="spellStart"/>
      <w:r>
        <w:rPr>
          <w:color w:val="auto"/>
          <w:szCs w:val="20"/>
        </w:rPr>
        <w:t>Издавач</w:t>
      </w:r>
      <w:proofErr w:type="spellEnd"/>
    </w:p>
    <w:p w14:paraId="59A03E1D" w14:textId="77777777" w:rsidR="00AA130C" w:rsidRDefault="00AA130C" w:rsidP="009D4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0"/>
        </w:rPr>
      </w:pPr>
      <w:proofErr w:type="spellStart"/>
      <w:r>
        <w:rPr>
          <w:color w:val="auto"/>
          <w:szCs w:val="20"/>
        </w:rPr>
        <w:t>Институт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за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политичке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студије</w:t>
      </w:r>
      <w:proofErr w:type="spellEnd"/>
      <w:r>
        <w:rPr>
          <w:color w:val="auto"/>
          <w:szCs w:val="20"/>
        </w:rPr>
        <w:t xml:space="preserve">, </w:t>
      </w:r>
      <w:proofErr w:type="spellStart"/>
      <w:r>
        <w:rPr>
          <w:color w:val="auto"/>
          <w:szCs w:val="20"/>
        </w:rPr>
        <w:t>Београд</w:t>
      </w:r>
      <w:proofErr w:type="spellEnd"/>
    </w:p>
    <w:p w14:paraId="737BCD6D" w14:textId="77777777" w:rsidR="00AA130C" w:rsidRDefault="00AA130C" w:rsidP="009D4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0"/>
        </w:rPr>
      </w:pPr>
      <w:proofErr w:type="spellStart"/>
      <w:r>
        <w:rPr>
          <w:color w:val="auto"/>
          <w:szCs w:val="20"/>
        </w:rPr>
        <w:t>Канцеларија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Савета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за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националну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безбедност</w:t>
      </w:r>
      <w:proofErr w:type="spellEnd"/>
      <w:r>
        <w:rPr>
          <w:color w:val="auto"/>
          <w:szCs w:val="20"/>
        </w:rPr>
        <w:t xml:space="preserve"> и </w:t>
      </w:r>
      <w:proofErr w:type="spellStart"/>
      <w:r>
        <w:rPr>
          <w:color w:val="auto"/>
          <w:szCs w:val="20"/>
        </w:rPr>
        <w:t>заштиту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тајних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података</w:t>
      </w:r>
      <w:proofErr w:type="spellEnd"/>
      <w:r>
        <w:rPr>
          <w:color w:val="auto"/>
          <w:szCs w:val="20"/>
        </w:rPr>
        <w:t>.</w:t>
      </w:r>
    </w:p>
    <w:p w14:paraId="2D3DF90D" w14:textId="77777777" w:rsidR="00AA130C" w:rsidRPr="00AA130C" w:rsidRDefault="00AA130C" w:rsidP="009D4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left"/>
        <w:rPr>
          <w:color w:val="auto"/>
          <w:szCs w:val="20"/>
        </w:rPr>
      </w:pPr>
      <w:r w:rsidRPr="00AA130C">
        <w:rPr>
          <w:color w:val="auto"/>
          <w:szCs w:val="20"/>
        </w:rPr>
        <w:t>ISBN 978-86-7419-416-4.</w:t>
      </w:r>
    </w:p>
    <w:p w14:paraId="673E6224" w14:textId="5F47F8C3" w:rsidR="00AA130C" w:rsidRDefault="00AA130C" w:rsidP="00ED745F">
      <w:pPr>
        <w:spacing w:after="0" w:line="333" w:lineRule="auto"/>
        <w:ind w:left="267" w:right="50" w:hanging="267"/>
        <w:jc w:val="center"/>
      </w:pPr>
    </w:p>
    <w:p w14:paraId="671F2A14" w14:textId="77777777" w:rsidR="00AA130C" w:rsidRDefault="00AA130C" w:rsidP="00ED745F">
      <w:pPr>
        <w:spacing w:after="0" w:line="333" w:lineRule="auto"/>
        <w:ind w:left="267" w:right="50" w:hanging="267"/>
        <w:jc w:val="center"/>
      </w:pPr>
    </w:p>
    <w:sectPr w:rsidR="00AA130C" w:rsidSect="00ED745F">
      <w:footerReference w:type="even" r:id="rId13"/>
      <w:footerReference w:type="default" r:id="rId14"/>
      <w:footerReference w:type="first" r:id="rId15"/>
      <w:pgSz w:w="8419" w:h="11906"/>
      <w:pgMar w:top="576" w:right="1131" w:bottom="709" w:left="566" w:header="720" w:footer="315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01D1" w14:textId="77777777" w:rsidR="009E659A" w:rsidRDefault="009E659A">
      <w:pPr>
        <w:spacing w:after="0" w:line="240" w:lineRule="auto"/>
      </w:pPr>
      <w:r>
        <w:separator/>
      </w:r>
    </w:p>
  </w:endnote>
  <w:endnote w:type="continuationSeparator" w:id="0">
    <w:p w14:paraId="762DEFF3" w14:textId="77777777" w:rsidR="009E659A" w:rsidRDefault="009E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1A59" w14:textId="77777777" w:rsidR="000542C6" w:rsidRPr="0041197A" w:rsidRDefault="000542C6">
    <w:pPr>
      <w:spacing w:after="0" w:line="259" w:lineRule="auto"/>
      <w:ind w:left="0" w:right="5" w:firstLine="0"/>
      <w:jc w:val="center"/>
      <w:rPr>
        <w:sz w:val="16"/>
        <w:szCs w:val="16"/>
      </w:rPr>
    </w:pPr>
    <w:r w:rsidRPr="0041197A">
      <w:rPr>
        <w:sz w:val="16"/>
        <w:szCs w:val="16"/>
      </w:rPr>
      <w:fldChar w:fldCharType="begin"/>
    </w:r>
    <w:r w:rsidRPr="0041197A">
      <w:rPr>
        <w:sz w:val="16"/>
        <w:szCs w:val="16"/>
      </w:rPr>
      <w:instrText xml:space="preserve"> PAGE   \* MERGEFORMAT </w:instrText>
    </w:r>
    <w:r w:rsidRPr="0041197A">
      <w:rPr>
        <w:sz w:val="16"/>
        <w:szCs w:val="16"/>
      </w:rPr>
      <w:fldChar w:fldCharType="separate"/>
    </w:r>
    <w:r w:rsidR="00A1119E" w:rsidRPr="00A1119E">
      <w:rPr>
        <w:noProof/>
        <w:color w:val="5B9BD5"/>
        <w:sz w:val="16"/>
        <w:szCs w:val="16"/>
      </w:rPr>
      <w:t>22</w:t>
    </w:r>
    <w:r w:rsidRPr="0041197A">
      <w:rPr>
        <w:color w:val="5B9BD5"/>
        <w:sz w:val="16"/>
        <w:szCs w:val="16"/>
      </w:rPr>
      <w:fldChar w:fldCharType="end"/>
    </w:r>
    <w:r w:rsidRPr="0041197A">
      <w:rPr>
        <w:color w:val="5B9BD5"/>
        <w:sz w:val="16"/>
        <w:szCs w:val="16"/>
      </w:rPr>
      <w:t xml:space="preserve"> </w:t>
    </w:r>
  </w:p>
  <w:p w14:paraId="238EB56E" w14:textId="77777777" w:rsidR="000542C6" w:rsidRDefault="000542C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AB53" w14:textId="77777777" w:rsidR="000542C6" w:rsidRPr="00CB519D" w:rsidRDefault="000542C6">
    <w:pPr>
      <w:spacing w:after="0" w:line="259" w:lineRule="auto"/>
      <w:ind w:left="1129" w:firstLine="0"/>
      <w:jc w:val="center"/>
      <w:rPr>
        <w:szCs w:val="20"/>
      </w:rPr>
    </w:pPr>
    <w:r w:rsidRPr="00CB519D">
      <w:rPr>
        <w:szCs w:val="20"/>
      </w:rPr>
      <w:fldChar w:fldCharType="begin"/>
    </w:r>
    <w:r w:rsidRPr="00CB519D">
      <w:rPr>
        <w:szCs w:val="20"/>
      </w:rPr>
      <w:instrText xml:space="preserve"> PAGE   \* MERGEFORMAT </w:instrText>
    </w:r>
    <w:r w:rsidRPr="00CB519D">
      <w:rPr>
        <w:szCs w:val="20"/>
      </w:rPr>
      <w:fldChar w:fldCharType="separate"/>
    </w:r>
    <w:r w:rsidR="00A1119E" w:rsidRPr="00A1119E">
      <w:rPr>
        <w:noProof/>
        <w:color w:val="5B9BD5"/>
        <w:szCs w:val="20"/>
      </w:rPr>
      <w:t>23</w:t>
    </w:r>
    <w:r w:rsidRPr="00CB519D">
      <w:rPr>
        <w:color w:val="5B9BD5"/>
        <w:szCs w:val="20"/>
      </w:rPr>
      <w:fldChar w:fldCharType="end"/>
    </w:r>
    <w:r w:rsidRPr="00CB519D">
      <w:rPr>
        <w:color w:val="5B9BD5"/>
        <w:szCs w:val="20"/>
      </w:rPr>
      <w:t xml:space="preserve"> </w:t>
    </w:r>
  </w:p>
  <w:p w14:paraId="00894A93" w14:textId="77777777" w:rsidR="000542C6" w:rsidRDefault="000542C6">
    <w:pPr>
      <w:spacing w:after="0" w:line="259" w:lineRule="auto"/>
      <w:ind w:left="567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92B3" w14:textId="77777777" w:rsidR="000542C6" w:rsidRDefault="000542C6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6C06" w14:textId="77777777" w:rsidR="009E659A" w:rsidRDefault="009E659A">
      <w:pPr>
        <w:spacing w:after="0" w:line="240" w:lineRule="auto"/>
      </w:pPr>
      <w:r>
        <w:separator/>
      </w:r>
    </w:p>
  </w:footnote>
  <w:footnote w:type="continuationSeparator" w:id="0">
    <w:p w14:paraId="5F60395D" w14:textId="77777777" w:rsidR="009E659A" w:rsidRDefault="009E6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C03"/>
    <w:multiLevelType w:val="multilevel"/>
    <w:tmpl w:val="C132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B1399"/>
    <w:multiLevelType w:val="multilevel"/>
    <w:tmpl w:val="F156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159E6"/>
    <w:multiLevelType w:val="multilevel"/>
    <w:tmpl w:val="4E48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D0F38"/>
    <w:multiLevelType w:val="multilevel"/>
    <w:tmpl w:val="33FA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2952FC"/>
    <w:multiLevelType w:val="hybridMultilevel"/>
    <w:tmpl w:val="E0500DCA"/>
    <w:lvl w:ilvl="0" w:tplc="87BE1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92B5F"/>
    <w:multiLevelType w:val="multilevel"/>
    <w:tmpl w:val="2A8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A610C4"/>
    <w:multiLevelType w:val="multilevel"/>
    <w:tmpl w:val="A298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040F2"/>
    <w:multiLevelType w:val="multilevel"/>
    <w:tmpl w:val="713E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AE21DF"/>
    <w:multiLevelType w:val="multilevel"/>
    <w:tmpl w:val="5AC4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835A8C"/>
    <w:multiLevelType w:val="multilevel"/>
    <w:tmpl w:val="009C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9C19BA"/>
    <w:multiLevelType w:val="multilevel"/>
    <w:tmpl w:val="3F6EB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C65A39"/>
    <w:multiLevelType w:val="multilevel"/>
    <w:tmpl w:val="FB3C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7A2906"/>
    <w:multiLevelType w:val="multilevel"/>
    <w:tmpl w:val="F8BC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341AD0"/>
    <w:multiLevelType w:val="multilevel"/>
    <w:tmpl w:val="A4EE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305334"/>
    <w:multiLevelType w:val="multilevel"/>
    <w:tmpl w:val="75AE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77730D"/>
    <w:multiLevelType w:val="multilevel"/>
    <w:tmpl w:val="01B8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A43091"/>
    <w:multiLevelType w:val="multilevel"/>
    <w:tmpl w:val="E8BC3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06621B"/>
    <w:multiLevelType w:val="multilevel"/>
    <w:tmpl w:val="FE9A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48275B"/>
    <w:multiLevelType w:val="multilevel"/>
    <w:tmpl w:val="EB5C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8266F4"/>
    <w:multiLevelType w:val="multilevel"/>
    <w:tmpl w:val="E022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936D99"/>
    <w:multiLevelType w:val="multilevel"/>
    <w:tmpl w:val="A0B4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FE70B0"/>
    <w:multiLevelType w:val="multilevel"/>
    <w:tmpl w:val="D94E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5255DD"/>
    <w:multiLevelType w:val="multilevel"/>
    <w:tmpl w:val="8BB8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C81BDD"/>
    <w:multiLevelType w:val="multilevel"/>
    <w:tmpl w:val="64FA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28F10C5"/>
    <w:multiLevelType w:val="multilevel"/>
    <w:tmpl w:val="24F8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2A971CA"/>
    <w:multiLevelType w:val="multilevel"/>
    <w:tmpl w:val="3FC0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FA3100"/>
    <w:multiLevelType w:val="multilevel"/>
    <w:tmpl w:val="2C60E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154108"/>
    <w:multiLevelType w:val="multilevel"/>
    <w:tmpl w:val="2CB0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58B7A98"/>
    <w:multiLevelType w:val="multilevel"/>
    <w:tmpl w:val="B5504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67625C0"/>
    <w:multiLevelType w:val="multilevel"/>
    <w:tmpl w:val="C17A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AC4EA7"/>
    <w:multiLevelType w:val="multilevel"/>
    <w:tmpl w:val="395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9D46DA"/>
    <w:multiLevelType w:val="multilevel"/>
    <w:tmpl w:val="BBA8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666B32"/>
    <w:multiLevelType w:val="multilevel"/>
    <w:tmpl w:val="65FE1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6E6D0E"/>
    <w:multiLevelType w:val="multilevel"/>
    <w:tmpl w:val="1FE0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E72E19"/>
    <w:multiLevelType w:val="multilevel"/>
    <w:tmpl w:val="6040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036569"/>
    <w:multiLevelType w:val="multilevel"/>
    <w:tmpl w:val="8326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AF317E"/>
    <w:multiLevelType w:val="multilevel"/>
    <w:tmpl w:val="C7E6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2C41233"/>
    <w:multiLevelType w:val="multilevel"/>
    <w:tmpl w:val="E2A2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3235D41"/>
    <w:multiLevelType w:val="multilevel"/>
    <w:tmpl w:val="BB9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3FF606D"/>
    <w:multiLevelType w:val="multilevel"/>
    <w:tmpl w:val="07A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4761FBC"/>
    <w:multiLevelType w:val="multilevel"/>
    <w:tmpl w:val="728C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656E1C"/>
    <w:multiLevelType w:val="multilevel"/>
    <w:tmpl w:val="CF60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0823B0"/>
    <w:multiLevelType w:val="multilevel"/>
    <w:tmpl w:val="9824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86A5054"/>
    <w:multiLevelType w:val="multilevel"/>
    <w:tmpl w:val="CED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9354C1F"/>
    <w:multiLevelType w:val="multilevel"/>
    <w:tmpl w:val="1D9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95161B4"/>
    <w:multiLevelType w:val="multilevel"/>
    <w:tmpl w:val="EE7CD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9964385"/>
    <w:multiLevelType w:val="multilevel"/>
    <w:tmpl w:val="3360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A2B1E72"/>
    <w:multiLevelType w:val="multilevel"/>
    <w:tmpl w:val="655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4E6300"/>
    <w:multiLevelType w:val="multilevel"/>
    <w:tmpl w:val="7B0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711D5A"/>
    <w:multiLevelType w:val="multilevel"/>
    <w:tmpl w:val="5EF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35F2629"/>
    <w:multiLevelType w:val="multilevel"/>
    <w:tmpl w:val="32EC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52F3D65"/>
    <w:multiLevelType w:val="multilevel"/>
    <w:tmpl w:val="FFCC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80A42FF"/>
    <w:multiLevelType w:val="multilevel"/>
    <w:tmpl w:val="C33C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EC2DC8"/>
    <w:multiLevelType w:val="multilevel"/>
    <w:tmpl w:val="3258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945073E"/>
    <w:multiLevelType w:val="multilevel"/>
    <w:tmpl w:val="3022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AF77EAD"/>
    <w:multiLevelType w:val="multilevel"/>
    <w:tmpl w:val="F598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B4C2AF0"/>
    <w:multiLevelType w:val="multilevel"/>
    <w:tmpl w:val="0836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CAB4948"/>
    <w:multiLevelType w:val="multilevel"/>
    <w:tmpl w:val="2FF4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ECA3825"/>
    <w:multiLevelType w:val="multilevel"/>
    <w:tmpl w:val="4E54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F2561F1"/>
    <w:multiLevelType w:val="multilevel"/>
    <w:tmpl w:val="3252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133217C"/>
    <w:multiLevelType w:val="multilevel"/>
    <w:tmpl w:val="9FDC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3947455"/>
    <w:multiLevelType w:val="multilevel"/>
    <w:tmpl w:val="7806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3A45050"/>
    <w:multiLevelType w:val="multilevel"/>
    <w:tmpl w:val="A268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4281CC6"/>
    <w:multiLevelType w:val="multilevel"/>
    <w:tmpl w:val="00E8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4803FCD"/>
    <w:multiLevelType w:val="multilevel"/>
    <w:tmpl w:val="D774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86A6953"/>
    <w:multiLevelType w:val="multilevel"/>
    <w:tmpl w:val="E2A4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917542A"/>
    <w:multiLevelType w:val="multilevel"/>
    <w:tmpl w:val="372A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BA27141"/>
    <w:multiLevelType w:val="multilevel"/>
    <w:tmpl w:val="47D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D8E234E"/>
    <w:multiLevelType w:val="multilevel"/>
    <w:tmpl w:val="226A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04D7ED8"/>
    <w:multiLevelType w:val="multilevel"/>
    <w:tmpl w:val="F6EA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0BA6AA7"/>
    <w:multiLevelType w:val="multilevel"/>
    <w:tmpl w:val="C608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0C92870"/>
    <w:multiLevelType w:val="multilevel"/>
    <w:tmpl w:val="3B04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1564C93"/>
    <w:multiLevelType w:val="multilevel"/>
    <w:tmpl w:val="DA66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9E5620"/>
    <w:multiLevelType w:val="multilevel"/>
    <w:tmpl w:val="AAFA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5A05BD1"/>
    <w:multiLevelType w:val="multilevel"/>
    <w:tmpl w:val="5BEA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A5B3813"/>
    <w:multiLevelType w:val="multilevel"/>
    <w:tmpl w:val="BDA8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D4F0557"/>
    <w:multiLevelType w:val="multilevel"/>
    <w:tmpl w:val="0E8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D963715"/>
    <w:multiLevelType w:val="multilevel"/>
    <w:tmpl w:val="C724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E1C3BF2"/>
    <w:multiLevelType w:val="multilevel"/>
    <w:tmpl w:val="CA96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F733CCC"/>
    <w:multiLevelType w:val="multilevel"/>
    <w:tmpl w:val="2B90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FEE174B"/>
    <w:multiLevelType w:val="multilevel"/>
    <w:tmpl w:val="AD70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80"/>
  </w:num>
  <w:num w:numId="3">
    <w:abstractNumId w:val="46"/>
  </w:num>
  <w:num w:numId="4">
    <w:abstractNumId w:val="59"/>
  </w:num>
  <w:num w:numId="5">
    <w:abstractNumId w:val="58"/>
  </w:num>
  <w:num w:numId="6">
    <w:abstractNumId w:val="74"/>
  </w:num>
  <w:num w:numId="7">
    <w:abstractNumId w:val="33"/>
  </w:num>
  <w:num w:numId="8">
    <w:abstractNumId w:val="47"/>
  </w:num>
  <w:num w:numId="9">
    <w:abstractNumId w:val="73"/>
  </w:num>
  <w:num w:numId="10">
    <w:abstractNumId w:val="12"/>
  </w:num>
  <w:num w:numId="11">
    <w:abstractNumId w:val="79"/>
  </w:num>
  <w:num w:numId="12">
    <w:abstractNumId w:val="19"/>
  </w:num>
  <w:num w:numId="13">
    <w:abstractNumId w:val="35"/>
  </w:num>
  <w:num w:numId="14">
    <w:abstractNumId w:val="34"/>
  </w:num>
  <w:num w:numId="15">
    <w:abstractNumId w:val="64"/>
  </w:num>
  <w:num w:numId="16">
    <w:abstractNumId w:val="22"/>
  </w:num>
  <w:num w:numId="17">
    <w:abstractNumId w:val="3"/>
  </w:num>
  <w:num w:numId="18">
    <w:abstractNumId w:val="4"/>
  </w:num>
  <w:num w:numId="19">
    <w:abstractNumId w:val="32"/>
  </w:num>
  <w:num w:numId="20">
    <w:abstractNumId w:val="31"/>
  </w:num>
  <w:num w:numId="21">
    <w:abstractNumId w:val="65"/>
  </w:num>
  <w:num w:numId="22">
    <w:abstractNumId w:val="55"/>
  </w:num>
  <w:num w:numId="23">
    <w:abstractNumId w:val="69"/>
  </w:num>
  <w:num w:numId="24">
    <w:abstractNumId w:val="21"/>
  </w:num>
  <w:num w:numId="25">
    <w:abstractNumId w:val="0"/>
  </w:num>
  <w:num w:numId="26">
    <w:abstractNumId w:val="11"/>
  </w:num>
  <w:num w:numId="27">
    <w:abstractNumId w:val="41"/>
  </w:num>
  <w:num w:numId="28">
    <w:abstractNumId w:val="29"/>
  </w:num>
  <w:num w:numId="29">
    <w:abstractNumId w:val="63"/>
  </w:num>
  <w:num w:numId="30">
    <w:abstractNumId w:val="30"/>
  </w:num>
  <w:num w:numId="31">
    <w:abstractNumId w:val="25"/>
  </w:num>
  <w:num w:numId="32">
    <w:abstractNumId w:val="72"/>
  </w:num>
  <w:num w:numId="33">
    <w:abstractNumId w:val="9"/>
  </w:num>
  <w:num w:numId="34">
    <w:abstractNumId w:val="48"/>
  </w:num>
  <w:num w:numId="35">
    <w:abstractNumId w:val="24"/>
  </w:num>
  <w:num w:numId="36">
    <w:abstractNumId w:val="53"/>
  </w:num>
  <w:num w:numId="37">
    <w:abstractNumId w:val="10"/>
  </w:num>
  <w:num w:numId="38">
    <w:abstractNumId w:val="57"/>
  </w:num>
  <w:num w:numId="39">
    <w:abstractNumId w:val="36"/>
  </w:num>
  <w:num w:numId="40">
    <w:abstractNumId w:val="15"/>
  </w:num>
  <w:num w:numId="41">
    <w:abstractNumId w:val="28"/>
  </w:num>
  <w:num w:numId="42">
    <w:abstractNumId w:val="14"/>
  </w:num>
  <w:num w:numId="43">
    <w:abstractNumId w:val="52"/>
  </w:num>
  <w:num w:numId="44">
    <w:abstractNumId w:val="49"/>
  </w:num>
  <w:num w:numId="45">
    <w:abstractNumId w:val="76"/>
  </w:num>
  <w:num w:numId="46">
    <w:abstractNumId w:val="38"/>
  </w:num>
  <w:num w:numId="47">
    <w:abstractNumId w:val="23"/>
  </w:num>
  <w:num w:numId="48">
    <w:abstractNumId w:val="51"/>
  </w:num>
  <w:num w:numId="49">
    <w:abstractNumId w:val="77"/>
  </w:num>
  <w:num w:numId="50">
    <w:abstractNumId w:val="7"/>
  </w:num>
  <w:num w:numId="51">
    <w:abstractNumId w:val="66"/>
  </w:num>
  <w:num w:numId="52">
    <w:abstractNumId w:val="54"/>
  </w:num>
  <w:num w:numId="53">
    <w:abstractNumId w:val="56"/>
  </w:num>
  <w:num w:numId="54">
    <w:abstractNumId w:val="67"/>
  </w:num>
  <w:num w:numId="55">
    <w:abstractNumId w:val="45"/>
  </w:num>
  <w:num w:numId="56">
    <w:abstractNumId w:val="60"/>
  </w:num>
  <w:num w:numId="57">
    <w:abstractNumId w:val="18"/>
  </w:num>
  <w:num w:numId="58">
    <w:abstractNumId w:val="20"/>
  </w:num>
  <w:num w:numId="59">
    <w:abstractNumId w:val="75"/>
  </w:num>
  <w:num w:numId="60">
    <w:abstractNumId w:val="6"/>
  </w:num>
  <w:num w:numId="61">
    <w:abstractNumId w:val="50"/>
  </w:num>
  <w:num w:numId="62">
    <w:abstractNumId w:val="17"/>
  </w:num>
  <w:num w:numId="63">
    <w:abstractNumId w:val="71"/>
  </w:num>
  <w:num w:numId="64">
    <w:abstractNumId w:val="43"/>
  </w:num>
  <w:num w:numId="65">
    <w:abstractNumId w:val="13"/>
  </w:num>
  <w:num w:numId="66">
    <w:abstractNumId w:val="40"/>
  </w:num>
  <w:num w:numId="67">
    <w:abstractNumId w:val="27"/>
  </w:num>
  <w:num w:numId="68">
    <w:abstractNumId w:val="62"/>
  </w:num>
  <w:num w:numId="69">
    <w:abstractNumId w:val="78"/>
  </w:num>
  <w:num w:numId="70">
    <w:abstractNumId w:val="8"/>
  </w:num>
  <w:num w:numId="71">
    <w:abstractNumId w:val="1"/>
  </w:num>
  <w:num w:numId="72">
    <w:abstractNumId w:val="16"/>
  </w:num>
  <w:num w:numId="73">
    <w:abstractNumId w:val="39"/>
  </w:num>
  <w:num w:numId="74">
    <w:abstractNumId w:val="42"/>
  </w:num>
  <w:num w:numId="75">
    <w:abstractNumId w:val="5"/>
  </w:num>
  <w:num w:numId="76">
    <w:abstractNumId w:val="44"/>
  </w:num>
  <w:num w:numId="77">
    <w:abstractNumId w:val="2"/>
  </w:num>
  <w:num w:numId="78">
    <w:abstractNumId w:val="70"/>
  </w:num>
  <w:num w:numId="79">
    <w:abstractNumId w:val="68"/>
  </w:num>
  <w:num w:numId="80">
    <w:abstractNumId w:val="37"/>
  </w:num>
  <w:num w:numId="81">
    <w:abstractNumId w:val="6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41"/>
    <w:rsid w:val="000060D4"/>
    <w:rsid w:val="000074D9"/>
    <w:rsid w:val="00010929"/>
    <w:rsid w:val="000542C6"/>
    <w:rsid w:val="000732BE"/>
    <w:rsid w:val="000C0F1B"/>
    <w:rsid w:val="0018101D"/>
    <w:rsid w:val="00193271"/>
    <w:rsid w:val="001C4B3A"/>
    <w:rsid w:val="001D1E6E"/>
    <w:rsid w:val="001E29C4"/>
    <w:rsid w:val="001F032D"/>
    <w:rsid w:val="00270D23"/>
    <w:rsid w:val="00284591"/>
    <w:rsid w:val="00292CDE"/>
    <w:rsid w:val="002950A1"/>
    <w:rsid w:val="002F0539"/>
    <w:rsid w:val="00352C87"/>
    <w:rsid w:val="00375024"/>
    <w:rsid w:val="003D0C5A"/>
    <w:rsid w:val="00407E02"/>
    <w:rsid w:val="0041197A"/>
    <w:rsid w:val="0042115B"/>
    <w:rsid w:val="004548AD"/>
    <w:rsid w:val="00497BB2"/>
    <w:rsid w:val="004C550D"/>
    <w:rsid w:val="00553E29"/>
    <w:rsid w:val="00560B99"/>
    <w:rsid w:val="005728E5"/>
    <w:rsid w:val="00573C5B"/>
    <w:rsid w:val="005B18DD"/>
    <w:rsid w:val="005D2DF7"/>
    <w:rsid w:val="005F1CC5"/>
    <w:rsid w:val="00607E41"/>
    <w:rsid w:val="006140A4"/>
    <w:rsid w:val="00640575"/>
    <w:rsid w:val="00654E4A"/>
    <w:rsid w:val="006A02CC"/>
    <w:rsid w:val="006B2937"/>
    <w:rsid w:val="006C1B0C"/>
    <w:rsid w:val="0074144E"/>
    <w:rsid w:val="00771BCF"/>
    <w:rsid w:val="007A6DD6"/>
    <w:rsid w:val="007B214C"/>
    <w:rsid w:val="007E4069"/>
    <w:rsid w:val="007F0982"/>
    <w:rsid w:val="007F128E"/>
    <w:rsid w:val="00871FD7"/>
    <w:rsid w:val="008732DB"/>
    <w:rsid w:val="008A179B"/>
    <w:rsid w:val="008A39C0"/>
    <w:rsid w:val="008C7ECC"/>
    <w:rsid w:val="00913E88"/>
    <w:rsid w:val="009D40AE"/>
    <w:rsid w:val="009E3D5A"/>
    <w:rsid w:val="009E659A"/>
    <w:rsid w:val="00A1119E"/>
    <w:rsid w:val="00A42D52"/>
    <w:rsid w:val="00A93AD1"/>
    <w:rsid w:val="00AA130C"/>
    <w:rsid w:val="00B260B6"/>
    <w:rsid w:val="00BF5394"/>
    <w:rsid w:val="00C16007"/>
    <w:rsid w:val="00C7333E"/>
    <w:rsid w:val="00C86A2A"/>
    <w:rsid w:val="00CB519D"/>
    <w:rsid w:val="00D24A60"/>
    <w:rsid w:val="00D316FE"/>
    <w:rsid w:val="00D34315"/>
    <w:rsid w:val="00D34F2A"/>
    <w:rsid w:val="00D44A49"/>
    <w:rsid w:val="00D72EB0"/>
    <w:rsid w:val="00D81BBC"/>
    <w:rsid w:val="00DA0A06"/>
    <w:rsid w:val="00DD5F8A"/>
    <w:rsid w:val="00E46B17"/>
    <w:rsid w:val="00E55A3B"/>
    <w:rsid w:val="00E63928"/>
    <w:rsid w:val="00E77AF8"/>
    <w:rsid w:val="00E87CF5"/>
    <w:rsid w:val="00ED745F"/>
    <w:rsid w:val="00F21D8B"/>
    <w:rsid w:val="00F56523"/>
    <w:rsid w:val="00F82D2C"/>
    <w:rsid w:val="00F92C1B"/>
    <w:rsid w:val="00FF0220"/>
    <w:rsid w:val="00FF0369"/>
    <w:rsid w:val="00FF2F2E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92CF8"/>
  <w15:docId w15:val="{CC7F49DE-E1F3-463A-ACFC-31B4BBB8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2" w:line="269" w:lineRule="auto"/>
      <w:ind w:left="29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2" w:line="269" w:lineRule="auto"/>
      <w:ind w:left="29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E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paragraph" w:styleId="TOC1">
    <w:name w:val="toc 1"/>
    <w:hidden/>
    <w:uiPriority w:val="39"/>
    <w:pPr>
      <w:spacing w:after="113"/>
      <w:ind w:left="25" w:right="48" w:hanging="10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D74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45F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20">
    <w:name w:val="Heading #2"/>
    <w:basedOn w:val="DefaultParagraphFont"/>
    <w:rsid w:val="00F92C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2"/>
    <w:rsid w:val="00F92C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1">
    <w:name w:val="Body Text1"/>
    <w:basedOn w:val="Bodytext"/>
    <w:rsid w:val="00F92C1B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</w:rPr>
  </w:style>
  <w:style w:type="paragraph" w:customStyle="1" w:styleId="BodyText2">
    <w:name w:val="Body Text2"/>
    <w:basedOn w:val="Normal"/>
    <w:link w:val="Bodytext"/>
    <w:rsid w:val="00F92C1B"/>
    <w:pPr>
      <w:widowControl w:val="0"/>
      <w:shd w:val="clear" w:color="auto" w:fill="FFFFFF"/>
      <w:spacing w:before="300" w:after="0" w:line="341" w:lineRule="exact"/>
      <w:ind w:left="0" w:firstLine="0"/>
      <w:jc w:val="left"/>
    </w:pPr>
    <w:rPr>
      <w:color w:val="auto"/>
      <w:sz w:val="27"/>
      <w:szCs w:val="27"/>
    </w:rPr>
  </w:style>
  <w:style w:type="paragraph" w:styleId="NoSpacing">
    <w:name w:val="No Spacing"/>
    <w:uiPriority w:val="1"/>
    <w:qFormat/>
    <w:rsid w:val="00CB519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54E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54E4A"/>
  </w:style>
  <w:style w:type="paragraph" w:styleId="NormalWeb">
    <w:name w:val="Normal (Web)"/>
    <w:basedOn w:val="Normal"/>
    <w:uiPriority w:val="99"/>
    <w:unhideWhenUsed/>
    <w:rsid w:val="00654E4A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654E4A"/>
    <w:rPr>
      <w:b/>
      <w:bCs/>
    </w:rPr>
  </w:style>
  <w:style w:type="paragraph" w:styleId="ListParagraph">
    <w:name w:val="List Paragraph"/>
    <w:basedOn w:val="Normal"/>
    <w:uiPriority w:val="34"/>
    <w:qFormat/>
    <w:rsid w:val="00654E4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1D1E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0074D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a.gov.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a.gov.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termini.sertifikati@ns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uke@nsa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11261</Words>
  <Characters>64192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KSNBiZTP</dc:creator>
  <cp:keywords/>
  <cp:lastModifiedBy>Bojana</cp:lastModifiedBy>
  <cp:revision>9</cp:revision>
  <cp:lastPrinted>2025-04-22T11:23:00Z</cp:lastPrinted>
  <dcterms:created xsi:type="dcterms:W3CDTF">2025-02-20T09:55:00Z</dcterms:created>
  <dcterms:modified xsi:type="dcterms:W3CDTF">2025-04-22T11:24:00Z</dcterms:modified>
</cp:coreProperties>
</file>